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2F808" w14:textId="77777777" w:rsidR="000C33CC" w:rsidRPr="002602BD" w:rsidRDefault="000C33CC" w:rsidP="000C33CC">
      <w:pPr>
        <w:rPr>
          <w:b/>
          <w:spacing w:val="150"/>
        </w:rPr>
      </w:pPr>
      <w:r w:rsidRPr="002602BD">
        <w:rPr>
          <w:b/>
          <w:noProof/>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4860"/>
      </w:tblGrid>
      <w:tr w:rsidR="000C33CC" w:rsidRPr="002602BD" w14:paraId="0ECBFC45" w14:textId="77777777" w:rsidTr="009A782B">
        <w:tc>
          <w:tcPr>
            <w:tcW w:w="10458" w:type="dxa"/>
            <w:gridSpan w:val="2"/>
            <w:tcBorders>
              <w:top w:val="single" w:sz="4" w:space="0" w:color="auto"/>
              <w:left w:val="single" w:sz="4" w:space="0" w:color="auto"/>
              <w:bottom w:val="single" w:sz="4" w:space="0" w:color="auto"/>
              <w:right w:val="single" w:sz="4" w:space="0" w:color="auto"/>
            </w:tcBorders>
            <w:shd w:val="clear" w:color="auto" w:fill="D9D9D9"/>
          </w:tcPr>
          <w:p w14:paraId="17C229D8" w14:textId="77777777" w:rsidR="000C33CC" w:rsidRPr="002602BD" w:rsidRDefault="000C33CC" w:rsidP="009A782B">
            <w:pPr>
              <w:tabs>
                <w:tab w:val="left" w:pos="345"/>
              </w:tabs>
              <w:rPr>
                <w:b/>
              </w:rPr>
            </w:pPr>
            <w:r w:rsidRPr="002602BD">
              <w:rPr>
                <w:b/>
              </w:rPr>
              <w:t>1.  Lesson Information</w:t>
            </w:r>
          </w:p>
        </w:tc>
      </w:tr>
      <w:tr w:rsidR="000C33CC" w:rsidRPr="002602BD" w14:paraId="28314E99" w14:textId="77777777" w:rsidTr="009A782B">
        <w:tc>
          <w:tcPr>
            <w:tcW w:w="5598" w:type="dxa"/>
            <w:tcBorders>
              <w:top w:val="single" w:sz="4" w:space="0" w:color="auto"/>
              <w:left w:val="single" w:sz="4" w:space="0" w:color="auto"/>
              <w:bottom w:val="single" w:sz="4" w:space="0" w:color="auto"/>
              <w:right w:val="single" w:sz="4" w:space="0" w:color="auto"/>
            </w:tcBorders>
          </w:tcPr>
          <w:p w14:paraId="42998A67" w14:textId="77777777" w:rsidR="000C33CC" w:rsidRPr="002602BD" w:rsidRDefault="000C33CC" w:rsidP="009A782B">
            <w:pPr>
              <w:rPr>
                <w:b/>
              </w:rPr>
            </w:pPr>
            <w:r w:rsidRPr="002602BD">
              <w:rPr>
                <w:b/>
              </w:rPr>
              <w:t>Subject(s):</w:t>
            </w:r>
          </w:p>
          <w:p w14:paraId="175F791F" w14:textId="77777777" w:rsidR="000C33CC" w:rsidRPr="002602BD" w:rsidRDefault="000C33CC" w:rsidP="009A782B">
            <w:pPr>
              <w:rPr>
                <w:bCs/>
              </w:rPr>
            </w:pPr>
          </w:p>
          <w:p w14:paraId="44B65CB9" w14:textId="475F41CA" w:rsidR="000C33CC" w:rsidRPr="00163040" w:rsidRDefault="00163040" w:rsidP="009A782B">
            <w:pPr>
              <w:rPr>
                <w:bCs/>
              </w:rPr>
            </w:pPr>
            <w:r w:rsidRPr="00163040">
              <w:rPr>
                <w:bCs/>
              </w:rPr>
              <w:t>Language</w:t>
            </w:r>
          </w:p>
        </w:tc>
        <w:tc>
          <w:tcPr>
            <w:tcW w:w="4860" w:type="dxa"/>
            <w:tcBorders>
              <w:top w:val="single" w:sz="4" w:space="0" w:color="auto"/>
              <w:left w:val="single" w:sz="4" w:space="0" w:color="auto"/>
              <w:bottom w:val="single" w:sz="4" w:space="0" w:color="auto"/>
              <w:right w:val="single" w:sz="4" w:space="0" w:color="auto"/>
            </w:tcBorders>
          </w:tcPr>
          <w:p w14:paraId="23100378" w14:textId="77777777" w:rsidR="000C33CC" w:rsidRPr="002602BD" w:rsidRDefault="000C33CC" w:rsidP="009A782B">
            <w:pPr>
              <w:rPr>
                <w:b/>
              </w:rPr>
            </w:pPr>
            <w:r w:rsidRPr="002602BD">
              <w:rPr>
                <w:b/>
              </w:rPr>
              <w:t xml:space="preserve">Date/Time/Period:                       </w:t>
            </w:r>
          </w:p>
          <w:p w14:paraId="3861D967" w14:textId="77777777" w:rsidR="000C33CC" w:rsidRPr="002602BD" w:rsidRDefault="000C33CC" w:rsidP="009A782B">
            <w:pPr>
              <w:rPr>
                <w:b/>
              </w:rPr>
            </w:pPr>
          </w:p>
          <w:p w14:paraId="1CDE10D9" w14:textId="77777777" w:rsidR="000C33CC" w:rsidRPr="002602BD" w:rsidRDefault="000C33CC" w:rsidP="009A782B">
            <w:pPr>
              <w:rPr>
                <w:b/>
              </w:rPr>
            </w:pPr>
          </w:p>
          <w:p w14:paraId="0E3912CD" w14:textId="0870E1E2" w:rsidR="000C33CC" w:rsidRDefault="000C33CC" w:rsidP="009A782B">
            <w:pPr>
              <w:rPr>
                <w:b/>
              </w:rPr>
            </w:pPr>
            <w:r w:rsidRPr="002602BD">
              <w:rPr>
                <w:b/>
              </w:rPr>
              <w:t xml:space="preserve">Length: </w:t>
            </w:r>
          </w:p>
          <w:p w14:paraId="3E92FE44" w14:textId="388F45B4" w:rsidR="000C33CC" w:rsidRPr="002602BD" w:rsidRDefault="00112FFB" w:rsidP="00163040">
            <w:pPr>
              <w:rPr>
                <w:bCs/>
              </w:rPr>
            </w:pPr>
            <w:r>
              <w:rPr>
                <w:bCs/>
              </w:rPr>
              <w:t>60 Minutes</w:t>
            </w:r>
          </w:p>
        </w:tc>
      </w:tr>
      <w:tr w:rsidR="000C33CC" w:rsidRPr="002602BD" w14:paraId="46BF1DE2" w14:textId="77777777" w:rsidTr="009A782B">
        <w:tc>
          <w:tcPr>
            <w:tcW w:w="5598" w:type="dxa"/>
            <w:tcBorders>
              <w:top w:val="single" w:sz="4" w:space="0" w:color="auto"/>
              <w:left w:val="single" w:sz="4" w:space="0" w:color="auto"/>
              <w:bottom w:val="single" w:sz="4" w:space="0" w:color="auto"/>
              <w:right w:val="single" w:sz="4" w:space="0" w:color="auto"/>
            </w:tcBorders>
          </w:tcPr>
          <w:p w14:paraId="06A0F989" w14:textId="77777777" w:rsidR="000C33CC" w:rsidRPr="002602BD" w:rsidRDefault="000C33CC" w:rsidP="009A782B">
            <w:pPr>
              <w:rPr>
                <w:b/>
              </w:rPr>
            </w:pPr>
            <w:r w:rsidRPr="002602BD">
              <w:rPr>
                <w:b/>
              </w:rPr>
              <w:t>Unit/Topic of Lesson:</w:t>
            </w:r>
          </w:p>
          <w:p w14:paraId="48B2F3AF" w14:textId="77777777" w:rsidR="000C33CC" w:rsidRDefault="00D821E3" w:rsidP="00EA0317">
            <w:pPr>
              <w:pStyle w:val="ListParagraph"/>
              <w:numPr>
                <w:ilvl w:val="0"/>
                <w:numId w:val="8"/>
              </w:numPr>
              <w:rPr>
                <w:bCs/>
              </w:rPr>
            </w:pPr>
            <w:r>
              <w:rPr>
                <w:bCs/>
              </w:rPr>
              <w:t>Writing</w:t>
            </w:r>
          </w:p>
          <w:p w14:paraId="36E1410B" w14:textId="4721F83E" w:rsidR="009C125A" w:rsidRPr="002602BD" w:rsidRDefault="009C125A" w:rsidP="00EA0317">
            <w:pPr>
              <w:pStyle w:val="ListParagraph"/>
              <w:numPr>
                <w:ilvl w:val="0"/>
                <w:numId w:val="8"/>
              </w:numPr>
              <w:rPr>
                <w:bCs/>
              </w:rPr>
            </w:pPr>
            <w:r>
              <w:rPr>
                <w:bCs/>
              </w:rPr>
              <w:t>Inclusivity and diversity</w:t>
            </w:r>
          </w:p>
        </w:tc>
        <w:tc>
          <w:tcPr>
            <w:tcW w:w="4860" w:type="dxa"/>
            <w:tcBorders>
              <w:top w:val="single" w:sz="4" w:space="0" w:color="auto"/>
              <w:left w:val="single" w:sz="4" w:space="0" w:color="auto"/>
              <w:bottom w:val="single" w:sz="4" w:space="0" w:color="auto"/>
              <w:right w:val="single" w:sz="4" w:space="0" w:color="auto"/>
            </w:tcBorders>
          </w:tcPr>
          <w:p w14:paraId="7A891D95" w14:textId="77777777" w:rsidR="000C33CC" w:rsidRPr="002602BD" w:rsidRDefault="000C33CC" w:rsidP="009A782B">
            <w:pPr>
              <w:rPr>
                <w:b/>
              </w:rPr>
            </w:pPr>
            <w:r w:rsidRPr="002602BD">
              <w:rPr>
                <w:b/>
              </w:rPr>
              <w:t>Grade/Level</w:t>
            </w:r>
          </w:p>
          <w:p w14:paraId="7940CE1E" w14:textId="4832163B" w:rsidR="000C33CC" w:rsidRPr="00112FFB" w:rsidRDefault="00112FFB" w:rsidP="009A782B">
            <w:pPr>
              <w:rPr>
                <w:bCs/>
              </w:rPr>
            </w:pPr>
            <w:r>
              <w:rPr>
                <w:bCs/>
              </w:rPr>
              <w:t>2</w:t>
            </w:r>
          </w:p>
          <w:p w14:paraId="463051CE" w14:textId="77777777" w:rsidR="000C33CC" w:rsidRPr="002602BD" w:rsidRDefault="000C33CC" w:rsidP="009A782B">
            <w:pPr>
              <w:rPr>
                <w:bCs/>
              </w:rPr>
            </w:pPr>
          </w:p>
        </w:tc>
      </w:tr>
    </w:tbl>
    <w:p w14:paraId="2CEA3CF9" w14:textId="77777777" w:rsidR="000C33CC" w:rsidRPr="002602BD" w:rsidRDefault="000C33CC" w:rsidP="000C33CC">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tblGrid>
      <w:tr w:rsidR="000C33CC" w:rsidRPr="002602BD" w14:paraId="5FEE8AE4" w14:textId="77777777" w:rsidTr="009A782B">
        <w:trPr>
          <w:trHeight w:val="296"/>
        </w:trPr>
        <w:tc>
          <w:tcPr>
            <w:tcW w:w="10458" w:type="dxa"/>
            <w:tcBorders>
              <w:top w:val="single" w:sz="4" w:space="0" w:color="auto"/>
              <w:left w:val="single" w:sz="4" w:space="0" w:color="auto"/>
              <w:bottom w:val="single" w:sz="4" w:space="0" w:color="auto"/>
              <w:right w:val="single" w:sz="4" w:space="0" w:color="auto"/>
            </w:tcBorders>
            <w:shd w:val="pct12" w:color="auto" w:fill="FFFFFF"/>
          </w:tcPr>
          <w:p w14:paraId="3131D614" w14:textId="77777777" w:rsidR="000C33CC" w:rsidRPr="002602BD" w:rsidRDefault="000C33CC" w:rsidP="009A782B">
            <w:pPr>
              <w:rPr>
                <w:b/>
              </w:rPr>
            </w:pPr>
            <w:r w:rsidRPr="002602BD">
              <w:rPr>
                <w:b/>
              </w:rPr>
              <w:t>2. Materials, Equipment and Technical/Other Requirements</w:t>
            </w:r>
          </w:p>
        </w:tc>
      </w:tr>
      <w:tr w:rsidR="000C33CC" w:rsidRPr="002602BD" w14:paraId="5B07B3E5" w14:textId="77777777" w:rsidTr="009A782B">
        <w:trPr>
          <w:trHeight w:val="674"/>
        </w:trPr>
        <w:tc>
          <w:tcPr>
            <w:tcW w:w="10458" w:type="dxa"/>
            <w:tcBorders>
              <w:top w:val="single" w:sz="4" w:space="0" w:color="auto"/>
              <w:left w:val="single" w:sz="4" w:space="0" w:color="auto"/>
              <w:bottom w:val="single" w:sz="4" w:space="0" w:color="auto"/>
              <w:right w:val="single" w:sz="4" w:space="0" w:color="auto"/>
            </w:tcBorders>
          </w:tcPr>
          <w:p w14:paraId="52EFAF90" w14:textId="77777777" w:rsidR="000C33CC" w:rsidRDefault="009C125A" w:rsidP="009A782B">
            <w:pPr>
              <w:numPr>
                <w:ilvl w:val="0"/>
                <w:numId w:val="1"/>
              </w:numPr>
              <w:rPr>
                <w:b/>
              </w:rPr>
            </w:pPr>
            <w:r>
              <w:rPr>
                <w:b/>
              </w:rPr>
              <w:t>See me for Me Picture book</w:t>
            </w:r>
          </w:p>
          <w:p w14:paraId="07DCE29F" w14:textId="77777777" w:rsidR="009C125A" w:rsidRDefault="009C125A" w:rsidP="009A782B">
            <w:pPr>
              <w:numPr>
                <w:ilvl w:val="0"/>
                <w:numId w:val="1"/>
              </w:numPr>
              <w:rPr>
                <w:b/>
              </w:rPr>
            </w:pPr>
            <w:r>
              <w:rPr>
                <w:b/>
              </w:rPr>
              <w:t>Pencils</w:t>
            </w:r>
          </w:p>
          <w:p w14:paraId="61670B54" w14:textId="77777777" w:rsidR="009C125A" w:rsidRDefault="009C125A" w:rsidP="009A782B">
            <w:pPr>
              <w:numPr>
                <w:ilvl w:val="0"/>
                <w:numId w:val="1"/>
              </w:numPr>
              <w:rPr>
                <w:b/>
              </w:rPr>
            </w:pPr>
            <w:r>
              <w:rPr>
                <w:b/>
              </w:rPr>
              <w:t>Paper (or writing journals)</w:t>
            </w:r>
          </w:p>
          <w:p w14:paraId="5D532D8F" w14:textId="490A2B1F" w:rsidR="00153C88" w:rsidRPr="002602BD" w:rsidRDefault="00153C88" w:rsidP="009A782B">
            <w:pPr>
              <w:numPr>
                <w:ilvl w:val="0"/>
                <w:numId w:val="1"/>
              </w:numPr>
              <w:rPr>
                <w:b/>
              </w:rPr>
            </w:pPr>
            <w:r>
              <w:rPr>
                <w:b/>
              </w:rPr>
              <w:t>Optional: Chart Paper and markers for an idea list</w:t>
            </w:r>
          </w:p>
        </w:tc>
      </w:tr>
    </w:tbl>
    <w:p w14:paraId="518D3613" w14:textId="77777777" w:rsidR="000C33CC" w:rsidRPr="002602BD" w:rsidRDefault="000C33CC" w:rsidP="000C33CC">
      <w:pPr>
        <w:rPr>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9"/>
        <w:gridCol w:w="5229"/>
      </w:tblGrid>
      <w:tr w:rsidR="000C33CC" w:rsidRPr="002602BD" w14:paraId="5A731340" w14:textId="77777777" w:rsidTr="009A782B">
        <w:trPr>
          <w:trHeight w:val="296"/>
        </w:trPr>
        <w:tc>
          <w:tcPr>
            <w:tcW w:w="10458" w:type="dxa"/>
            <w:gridSpan w:val="2"/>
            <w:tcBorders>
              <w:top w:val="single" w:sz="4" w:space="0" w:color="auto"/>
              <w:left w:val="single" w:sz="4" w:space="0" w:color="auto"/>
              <w:bottom w:val="single" w:sz="4" w:space="0" w:color="auto"/>
              <w:right w:val="single" w:sz="4" w:space="0" w:color="auto"/>
            </w:tcBorders>
            <w:shd w:val="pct12" w:color="auto" w:fill="FFFFFF"/>
          </w:tcPr>
          <w:p w14:paraId="31606799" w14:textId="77777777" w:rsidR="000C33CC" w:rsidRPr="002602BD" w:rsidRDefault="000C33CC" w:rsidP="009A782B">
            <w:pPr>
              <w:rPr>
                <w:b/>
              </w:rPr>
            </w:pPr>
            <w:r w:rsidRPr="002602BD">
              <w:rPr>
                <w:b/>
              </w:rPr>
              <w:t xml:space="preserve">3. Learning Goal/Success Criteria: What will students/participants learn by the end of the session? </w:t>
            </w:r>
          </w:p>
        </w:tc>
      </w:tr>
      <w:tr w:rsidR="000C33CC" w:rsidRPr="002602BD" w14:paraId="3E4439E9" w14:textId="77777777" w:rsidTr="009A782B">
        <w:trPr>
          <w:trHeight w:val="674"/>
        </w:trPr>
        <w:tc>
          <w:tcPr>
            <w:tcW w:w="5229" w:type="dxa"/>
            <w:tcBorders>
              <w:top w:val="single" w:sz="4" w:space="0" w:color="auto"/>
              <w:left w:val="single" w:sz="4" w:space="0" w:color="auto"/>
              <w:bottom w:val="single" w:sz="4" w:space="0" w:color="auto"/>
              <w:right w:val="single" w:sz="4" w:space="0" w:color="auto"/>
            </w:tcBorders>
          </w:tcPr>
          <w:p w14:paraId="30736E70" w14:textId="77777777" w:rsidR="00EA0317" w:rsidRDefault="000C33CC" w:rsidP="00EA0317">
            <w:pPr>
              <w:rPr>
                <w:b/>
              </w:rPr>
            </w:pPr>
            <w:r w:rsidRPr="002602BD">
              <w:rPr>
                <w:b/>
              </w:rPr>
              <w:t>Learning Goals:</w:t>
            </w:r>
          </w:p>
          <w:p w14:paraId="7C1CD374" w14:textId="03B77796" w:rsidR="00EA0317" w:rsidRPr="00EA0317" w:rsidRDefault="00EA0317" w:rsidP="00EA0317">
            <w:pPr>
              <w:rPr>
                <w:b/>
              </w:rPr>
            </w:pPr>
            <w:r>
              <w:t>1.2 generate ideas about a potential topic, using a variety of strategies and resources</w:t>
            </w:r>
          </w:p>
          <w:p w14:paraId="3FEC4F73" w14:textId="77777777" w:rsidR="00EA0317" w:rsidRDefault="00EA0317" w:rsidP="00EA0317">
            <w:r>
              <w:t xml:space="preserve">1.6 determine whether the ideas and information they have gathered are suitable for the purpose, and gather new material if necessary </w:t>
            </w:r>
          </w:p>
          <w:p w14:paraId="38091752" w14:textId="77777777" w:rsidR="00EA0317" w:rsidRDefault="00EA0317" w:rsidP="00EA0317">
            <w:r>
              <w:t>2.1 write short texts using several simple forms</w:t>
            </w:r>
          </w:p>
          <w:p w14:paraId="12B3048A" w14:textId="394ED3F8" w:rsidR="00EA0317" w:rsidRDefault="00EA0317" w:rsidP="00EA0317">
            <w:r>
              <w:t>3.8 produce pieces of published work to meet cri</w:t>
            </w:r>
            <w:r w:rsidR="00010BBE">
              <w:t>teria identified by the teacher</w:t>
            </w:r>
            <w:r>
              <w:t xml:space="preserve"> based on the expectations </w:t>
            </w:r>
          </w:p>
          <w:p w14:paraId="6EA8CD27" w14:textId="57609A53" w:rsidR="00EA0317" w:rsidRPr="00163040" w:rsidRDefault="00EA0317" w:rsidP="00163040"/>
        </w:tc>
        <w:tc>
          <w:tcPr>
            <w:tcW w:w="5229" w:type="dxa"/>
            <w:tcBorders>
              <w:top w:val="single" w:sz="4" w:space="0" w:color="auto"/>
              <w:left w:val="single" w:sz="4" w:space="0" w:color="auto"/>
              <w:bottom w:val="single" w:sz="4" w:space="0" w:color="auto"/>
              <w:right w:val="single" w:sz="4" w:space="0" w:color="auto"/>
            </w:tcBorders>
          </w:tcPr>
          <w:p w14:paraId="5CD3435B" w14:textId="77777777" w:rsidR="000C33CC" w:rsidRPr="002602BD" w:rsidRDefault="000C33CC" w:rsidP="009A782B">
            <w:pPr>
              <w:rPr>
                <w:b/>
              </w:rPr>
            </w:pPr>
            <w:r w:rsidRPr="002602BD">
              <w:rPr>
                <w:b/>
              </w:rPr>
              <w:t>Success Criteria:</w:t>
            </w:r>
          </w:p>
          <w:p w14:paraId="40D5CBC0" w14:textId="2E5F5F4E" w:rsidR="000C33CC" w:rsidRDefault="00A57999" w:rsidP="000C33CC">
            <w:pPr>
              <w:numPr>
                <w:ilvl w:val="0"/>
                <w:numId w:val="7"/>
              </w:numPr>
              <w:rPr>
                <w:b/>
              </w:rPr>
            </w:pPr>
            <w:r>
              <w:rPr>
                <w:b/>
              </w:rPr>
              <w:t>By the end of this lesson, students will be able to understand the need for diversity and inclusivity</w:t>
            </w:r>
            <w:r w:rsidR="005F2C36">
              <w:rPr>
                <w:b/>
              </w:rPr>
              <w:t xml:space="preserve"> within the world</w:t>
            </w:r>
          </w:p>
          <w:p w14:paraId="02AA659F" w14:textId="30072B51" w:rsidR="00A57999" w:rsidRDefault="00A57999" w:rsidP="000C33CC">
            <w:pPr>
              <w:numPr>
                <w:ilvl w:val="0"/>
                <w:numId w:val="7"/>
              </w:numPr>
              <w:rPr>
                <w:b/>
              </w:rPr>
            </w:pPr>
            <w:r>
              <w:rPr>
                <w:b/>
              </w:rPr>
              <w:t>By the end of this lesson, students will be able to identify diverse places in their own lives</w:t>
            </w:r>
          </w:p>
          <w:p w14:paraId="2FCBF35E" w14:textId="302E10F1" w:rsidR="00A57999" w:rsidRPr="002602BD" w:rsidRDefault="00A57999" w:rsidP="000C33CC">
            <w:pPr>
              <w:numPr>
                <w:ilvl w:val="0"/>
                <w:numId w:val="7"/>
              </w:numPr>
              <w:rPr>
                <w:b/>
              </w:rPr>
            </w:pPr>
            <w:r>
              <w:rPr>
                <w:b/>
              </w:rPr>
              <w:t>By the end of this lesson, students will be able to articulate ways that their school can promote inclusion</w:t>
            </w:r>
          </w:p>
        </w:tc>
      </w:tr>
    </w:tbl>
    <w:p w14:paraId="5A6E7489" w14:textId="77777777" w:rsidR="000C33CC" w:rsidRPr="002602BD" w:rsidRDefault="000C33CC" w:rsidP="000C33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33CC" w:rsidRPr="002602BD" w14:paraId="079F2E74" w14:textId="77777777" w:rsidTr="009A782B">
        <w:tc>
          <w:tcPr>
            <w:tcW w:w="11016" w:type="dxa"/>
            <w:shd w:val="clear" w:color="auto" w:fill="E7E6E6"/>
          </w:tcPr>
          <w:p w14:paraId="5A79A441" w14:textId="77777777" w:rsidR="000C33CC" w:rsidRPr="002602BD" w:rsidRDefault="000C33CC" w:rsidP="009A782B">
            <w:pPr>
              <w:rPr>
                <w:b/>
              </w:rPr>
            </w:pPr>
            <w:r w:rsidRPr="002602BD">
              <w:rPr>
                <w:b/>
              </w:rPr>
              <w:t>4. Prep Work (To be completed before lesson)</w:t>
            </w:r>
          </w:p>
        </w:tc>
      </w:tr>
      <w:tr w:rsidR="000C33CC" w:rsidRPr="002602BD" w14:paraId="3F6EDA94" w14:textId="77777777" w:rsidTr="009A782B">
        <w:tc>
          <w:tcPr>
            <w:tcW w:w="11016" w:type="dxa"/>
            <w:shd w:val="clear" w:color="auto" w:fill="auto"/>
          </w:tcPr>
          <w:p w14:paraId="00C5CDA5" w14:textId="0F5389EA" w:rsidR="000C33CC" w:rsidRPr="002602BD" w:rsidRDefault="00163040" w:rsidP="000C33CC">
            <w:pPr>
              <w:numPr>
                <w:ilvl w:val="0"/>
                <w:numId w:val="4"/>
              </w:numPr>
              <w:rPr>
                <w:b/>
              </w:rPr>
            </w:pPr>
            <w:r>
              <w:rPr>
                <w:b/>
              </w:rPr>
              <w:t>N/A</w:t>
            </w:r>
          </w:p>
        </w:tc>
      </w:tr>
    </w:tbl>
    <w:p w14:paraId="1AC43CFB" w14:textId="77777777" w:rsidR="000C33CC" w:rsidRPr="002602BD" w:rsidRDefault="000C33CC" w:rsidP="000C33CC">
      <w:pPr>
        <w:rPr>
          <w:b/>
        </w:rPr>
      </w:pPr>
    </w:p>
    <w:p w14:paraId="7564269F" w14:textId="77777777" w:rsidR="000C33CC" w:rsidRPr="002602BD" w:rsidRDefault="000C33CC" w:rsidP="000C33CC">
      <w:pPr>
        <w:rPr>
          <w:b/>
        </w:rPr>
      </w:pPr>
    </w:p>
    <w:tbl>
      <w:tblPr>
        <w:tblW w:w="10456" w:type="dxa"/>
        <w:tblBorders>
          <w:top w:val="single" w:sz="12" w:space="0" w:color="auto"/>
          <w:left w:val="single" w:sz="2" w:space="0" w:color="auto"/>
          <w:bottom w:val="single" w:sz="12" w:space="0" w:color="auto"/>
          <w:right w:val="single" w:sz="2" w:space="0" w:color="auto"/>
          <w:insideH w:val="single" w:sz="2" w:space="0" w:color="auto"/>
          <w:insideV w:val="single" w:sz="6" w:space="0" w:color="auto"/>
        </w:tblBorders>
        <w:tblLayout w:type="fixed"/>
        <w:tblLook w:val="0000" w:firstRow="0" w:lastRow="0" w:firstColumn="0" w:lastColumn="0" w:noHBand="0" w:noVBand="0"/>
      </w:tblPr>
      <w:tblGrid>
        <w:gridCol w:w="5495"/>
        <w:gridCol w:w="1276"/>
        <w:gridCol w:w="3685"/>
      </w:tblGrid>
      <w:tr w:rsidR="000C33CC" w:rsidRPr="002602BD" w14:paraId="600E01A3" w14:textId="77777777" w:rsidTr="009A782B">
        <w:trPr>
          <w:trHeight w:val="697"/>
        </w:trPr>
        <w:tc>
          <w:tcPr>
            <w:tcW w:w="5495" w:type="dxa"/>
            <w:tcBorders>
              <w:top w:val="single" w:sz="12" w:space="0" w:color="auto"/>
              <w:left w:val="single" w:sz="2" w:space="0" w:color="auto"/>
              <w:bottom w:val="single" w:sz="2" w:space="0" w:color="auto"/>
              <w:right w:val="single" w:sz="2" w:space="0" w:color="auto"/>
            </w:tcBorders>
            <w:shd w:val="pct12" w:color="auto" w:fill="FFFFFF"/>
          </w:tcPr>
          <w:p w14:paraId="1E2A9FDE" w14:textId="77777777" w:rsidR="000C33CC" w:rsidRPr="002602BD" w:rsidRDefault="000C33CC" w:rsidP="009A782B">
            <w:pPr>
              <w:rPr>
                <w:b/>
              </w:rPr>
            </w:pPr>
            <w:r w:rsidRPr="002602BD">
              <w:rPr>
                <w:b/>
              </w:rPr>
              <w:t>5. Lesson Plan Activities – UDL</w:t>
            </w:r>
          </w:p>
        </w:tc>
        <w:tc>
          <w:tcPr>
            <w:tcW w:w="1276" w:type="dxa"/>
            <w:tcBorders>
              <w:top w:val="single" w:sz="12" w:space="0" w:color="auto"/>
              <w:left w:val="single" w:sz="2" w:space="0" w:color="auto"/>
              <w:bottom w:val="single" w:sz="2" w:space="0" w:color="auto"/>
              <w:right w:val="single" w:sz="2" w:space="0" w:color="auto"/>
            </w:tcBorders>
            <w:shd w:val="pct12" w:color="auto" w:fill="FFFFFF"/>
          </w:tcPr>
          <w:p w14:paraId="6443D619" w14:textId="77777777" w:rsidR="000C33CC" w:rsidRPr="002602BD" w:rsidRDefault="000C33CC" w:rsidP="009A782B">
            <w:pPr>
              <w:rPr>
                <w:b/>
              </w:rPr>
            </w:pPr>
            <w:r w:rsidRPr="002602BD">
              <w:rPr>
                <w:b/>
              </w:rPr>
              <w:t>Timing</w:t>
            </w:r>
          </w:p>
        </w:tc>
        <w:tc>
          <w:tcPr>
            <w:tcW w:w="3685" w:type="dxa"/>
            <w:tcBorders>
              <w:top w:val="single" w:sz="12" w:space="0" w:color="auto"/>
              <w:left w:val="single" w:sz="2" w:space="0" w:color="auto"/>
              <w:bottom w:val="single" w:sz="2" w:space="0" w:color="auto"/>
              <w:right w:val="single" w:sz="2" w:space="0" w:color="auto"/>
            </w:tcBorders>
            <w:shd w:val="pct12" w:color="auto" w:fill="FFFFFF"/>
          </w:tcPr>
          <w:p w14:paraId="19795DBE" w14:textId="77777777" w:rsidR="000C33CC" w:rsidRPr="002602BD" w:rsidRDefault="000C33CC" w:rsidP="009A782B">
            <w:pPr>
              <w:rPr>
                <w:b/>
              </w:rPr>
            </w:pPr>
            <w:r w:rsidRPr="002602BD">
              <w:rPr>
                <w:b/>
              </w:rPr>
              <w:t>Notes (may include Assessment/Check-in, accommodations (DI), instructions for support staff, etc.)</w:t>
            </w:r>
          </w:p>
        </w:tc>
      </w:tr>
      <w:tr w:rsidR="000C33CC" w:rsidRPr="002602BD" w14:paraId="4B4885FA" w14:textId="77777777" w:rsidTr="009A782B">
        <w:trPr>
          <w:trHeight w:val="1349"/>
        </w:trPr>
        <w:tc>
          <w:tcPr>
            <w:tcW w:w="5495" w:type="dxa"/>
            <w:tcBorders>
              <w:top w:val="single" w:sz="2" w:space="0" w:color="auto"/>
              <w:left w:val="single" w:sz="2" w:space="0" w:color="auto"/>
              <w:bottom w:val="single" w:sz="2" w:space="0" w:color="auto"/>
              <w:right w:val="single" w:sz="2" w:space="0" w:color="auto"/>
            </w:tcBorders>
          </w:tcPr>
          <w:p w14:paraId="5330CC39" w14:textId="77777777" w:rsidR="000C33CC" w:rsidRDefault="000C33CC" w:rsidP="000C33CC">
            <w:pPr>
              <w:rPr>
                <w:b/>
              </w:rPr>
            </w:pPr>
            <w:r w:rsidRPr="002602BD">
              <w:rPr>
                <w:b/>
              </w:rPr>
              <w:t xml:space="preserve">Beginning/ Engage: </w:t>
            </w:r>
            <w:r w:rsidR="00D821E3">
              <w:rPr>
                <w:b/>
              </w:rPr>
              <w:t>Read Aloud</w:t>
            </w:r>
          </w:p>
          <w:p w14:paraId="3BAFAE29" w14:textId="77777777" w:rsidR="00EA0317" w:rsidRPr="005F2C36" w:rsidRDefault="00EA0317" w:rsidP="00EA0317">
            <w:pPr>
              <w:pStyle w:val="ListParagraph"/>
              <w:numPr>
                <w:ilvl w:val="0"/>
                <w:numId w:val="4"/>
              </w:numPr>
              <w:rPr>
                <w:bCs/>
              </w:rPr>
            </w:pPr>
            <w:r>
              <w:rPr>
                <w:bCs/>
              </w:rPr>
              <w:t xml:space="preserve">Teacher will begin the lesson by reading the picture book </w:t>
            </w:r>
            <w:r>
              <w:rPr>
                <w:bCs/>
                <w:i/>
                <w:iCs/>
              </w:rPr>
              <w:t>See Me for Me</w:t>
            </w:r>
          </w:p>
          <w:p w14:paraId="1461AC39" w14:textId="5DB9339C" w:rsidR="005F2C36" w:rsidRPr="00EA0317" w:rsidRDefault="005F2C36" w:rsidP="00EA0317">
            <w:pPr>
              <w:pStyle w:val="ListParagraph"/>
              <w:numPr>
                <w:ilvl w:val="0"/>
                <w:numId w:val="4"/>
              </w:numPr>
              <w:rPr>
                <w:bCs/>
              </w:rPr>
            </w:pPr>
            <w:r w:rsidRPr="00EA0317">
              <w:rPr>
                <w:bCs/>
              </w:rPr>
              <w:t>After reading the picture book, ask your students questions that will make them think about inclusivity and diversity in their own lives</w:t>
            </w:r>
          </w:p>
        </w:tc>
        <w:tc>
          <w:tcPr>
            <w:tcW w:w="1276" w:type="dxa"/>
            <w:tcBorders>
              <w:top w:val="single" w:sz="2" w:space="0" w:color="auto"/>
              <w:left w:val="single" w:sz="2" w:space="0" w:color="auto"/>
              <w:bottom w:val="single" w:sz="2" w:space="0" w:color="auto"/>
              <w:right w:val="single" w:sz="2" w:space="0" w:color="auto"/>
            </w:tcBorders>
          </w:tcPr>
          <w:p w14:paraId="0218D0AA" w14:textId="7D14F7C6" w:rsidR="000C33CC" w:rsidRPr="002602BD" w:rsidRDefault="00163040" w:rsidP="009A782B">
            <w:pPr>
              <w:rPr>
                <w:b/>
              </w:rPr>
            </w:pPr>
            <w:r>
              <w:rPr>
                <w:b/>
              </w:rPr>
              <w:t>1</w:t>
            </w:r>
            <w:r w:rsidR="00D821E3">
              <w:rPr>
                <w:b/>
              </w:rPr>
              <w:t xml:space="preserve">0 </w:t>
            </w:r>
            <w:r>
              <w:rPr>
                <w:b/>
              </w:rPr>
              <w:t>Minutes</w:t>
            </w:r>
          </w:p>
        </w:tc>
        <w:tc>
          <w:tcPr>
            <w:tcW w:w="3685" w:type="dxa"/>
            <w:tcBorders>
              <w:top w:val="single" w:sz="2" w:space="0" w:color="auto"/>
              <w:left w:val="single" w:sz="2" w:space="0" w:color="auto"/>
              <w:bottom w:val="single" w:sz="2" w:space="0" w:color="auto"/>
              <w:right w:val="single" w:sz="2" w:space="0" w:color="auto"/>
            </w:tcBorders>
          </w:tcPr>
          <w:p w14:paraId="0D09C7F4" w14:textId="0C9E86F9" w:rsidR="000C33CC" w:rsidRPr="00EA0317" w:rsidRDefault="00EA0317" w:rsidP="00EA0317">
            <w:pPr>
              <w:pStyle w:val="ListParagraph"/>
              <w:numPr>
                <w:ilvl w:val="0"/>
                <w:numId w:val="4"/>
              </w:numPr>
              <w:rPr>
                <w:bCs/>
              </w:rPr>
            </w:pPr>
            <w:r w:rsidRPr="00EA0317">
              <w:rPr>
                <w:bCs/>
              </w:rPr>
              <w:t xml:space="preserve"> </w:t>
            </w:r>
            <w:r w:rsidR="005F2C36">
              <w:rPr>
                <w:bCs/>
              </w:rPr>
              <w:t xml:space="preserve">Prompting Questions: </w:t>
            </w:r>
            <w:r w:rsidRPr="00EA0317">
              <w:rPr>
                <w:bCs/>
                <w:i/>
                <w:iCs/>
              </w:rPr>
              <w:t>Where is somewhere that you have seen a lot of diversity? When was a time you showed inclusivity towards someone who did not look like you?</w:t>
            </w:r>
          </w:p>
        </w:tc>
      </w:tr>
      <w:tr w:rsidR="00EA0317" w:rsidRPr="002602BD" w14:paraId="5D1C267A" w14:textId="77777777" w:rsidTr="005F2C36">
        <w:trPr>
          <w:trHeight w:val="1825"/>
        </w:trPr>
        <w:tc>
          <w:tcPr>
            <w:tcW w:w="5495" w:type="dxa"/>
            <w:vMerge w:val="restart"/>
            <w:tcBorders>
              <w:top w:val="single" w:sz="2" w:space="0" w:color="auto"/>
              <w:left w:val="single" w:sz="2" w:space="0" w:color="auto"/>
              <w:right w:val="single" w:sz="2" w:space="0" w:color="auto"/>
            </w:tcBorders>
          </w:tcPr>
          <w:p w14:paraId="3848AA58" w14:textId="040147C1" w:rsidR="00EA0317" w:rsidRPr="002602BD" w:rsidRDefault="00EA0317" w:rsidP="009A782B">
            <w:pPr>
              <w:rPr>
                <w:b/>
              </w:rPr>
            </w:pPr>
            <w:r w:rsidRPr="002602BD">
              <w:rPr>
                <w:b/>
              </w:rPr>
              <w:lastRenderedPageBreak/>
              <w:t>Middle/Activity</w:t>
            </w:r>
            <w:r>
              <w:rPr>
                <w:b/>
              </w:rPr>
              <w:t>: Think Pair Share</w:t>
            </w:r>
          </w:p>
          <w:p w14:paraId="3B8FC767" w14:textId="13005ADA" w:rsidR="00EA0317" w:rsidRDefault="00EA0317" w:rsidP="000C33CC">
            <w:pPr>
              <w:numPr>
                <w:ilvl w:val="0"/>
                <w:numId w:val="3"/>
              </w:numPr>
              <w:rPr>
                <w:bCs/>
              </w:rPr>
            </w:pPr>
            <w:r>
              <w:rPr>
                <w:bCs/>
              </w:rPr>
              <w:t>Students will make groups of</w:t>
            </w:r>
            <w:r w:rsidR="009C125A">
              <w:rPr>
                <w:bCs/>
              </w:rPr>
              <w:t xml:space="preserve"> 2-3 and discuss ideas and thoughts about the following questions: a) Where is somewhere that you have seen a lot of diversity? b) What is one thing that your school can do to increase their inclusivity for all children?</w:t>
            </w:r>
          </w:p>
          <w:p w14:paraId="56BBB70D" w14:textId="707801C7" w:rsidR="009C125A" w:rsidRPr="002602BD" w:rsidRDefault="009C125A" w:rsidP="000C33CC">
            <w:pPr>
              <w:numPr>
                <w:ilvl w:val="0"/>
                <w:numId w:val="3"/>
              </w:numPr>
              <w:rPr>
                <w:bCs/>
              </w:rPr>
            </w:pPr>
            <w:r>
              <w:rPr>
                <w:bCs/>
              </w:rPr>
              <w:t xml:space="preserve">Next, students will work individually to answer the two questions to the best of their abilities. They must use complete </w:t>
            </w:r>
            <w:r w:rsidR="00153C88">
              <w:rPr>
                <w:bCs/>
              </w:rPr>
              <w:t xml:space="preserve">sentences and a dictionary or the class </w:t>
            </w:r>
            <w:r w:rsidR="005F2C36">
              <w:rPr>
                <w:bCs/>
              </w:rPr>
              <w:t>word</w:t>
            </w:r>
            <w:r w:rsidR="00153C88">
              <w:rPr>
                <w:bCs/>
              </w:rPr>
              <w:t xml:space="preserve"> wall to help them spell words</w:t>
            </w:r>
          </w:p>
        </w:tc>
        <w:tc>
          <w:tcPr>
            <w:tcW w:w="1276" w:type="dxa"/>
            <w:tcBorders>
              <w:top w:val="single" w:sz="2" w:space="0" w:color="auto"/>
              <w:left w:val="single" w:sz="2" w:space="0" w:color="auto"/>
              <w:bottom w:val="single" w:sz="12" w:space="0" w:color="auto"/>
              <w:right w:val="single" w:sz="2" w:space="0" w:color="auto"/>
            </w:tcBorders>
          </w:tcPr>
          <w:p w14:paraId="7A6A59B1" w14:textId="287F86FB" w:rsidR="00EA0317" w:rsidRPr="002602BD" w:rsidRDefault="00EA0317" w:rsidP="009A782B">
            <w:pPr>
              <w:rPr>
                <w:b/>
              </w:rPr>
            </w:pPr>
            <w:r>
              <w:rPr>
                <w:b/>
              </w:rPr>
              <w:t>10 Minutes</w:t>
            </w:r>
          </w:p>
        </w:tc>
        <w:tc>
          <w:tcPr>
            <w:tcW w:w="3685" w:type="dxa"/>
            <w:vMerge w:val="restart"/>
            <w:tcBorders>
              <w:top w:val="single" w:sz="2" w:space="0" w:color="auto"/>
              <w:left w:val="single" w:sz="2" w:space="0" w:color="auto"/>
              <w:right w:val="single" w:sz="2" w:space="0" w:color="auto"/>
            </w:tcBorders>
          </w:tcPr>
          <w:p w14:paraId="5CFFD1B0" w14:textId="1796B32E" w:rsidR="00EA0317" w:rsidRPr="002602BD" w:rsidRDefault="00153C88" w:rsidP="00FC23D4">
            <w:pPr>
              <w:numPr>
                <w:ilvl w:val="0"/>
                <w:numId w:val="5"/>
              </w:numPr>
              <w:rPr>
                <w:bCs/>
              </w:rPr>
            </w:pPr>
            <w:r>
              <w:rPr>
                <w:bCs/>
              </w:rPr>
              <w:t>Some students may need some extra support answering these questions orally. To make this section of the lesson mor</w:t>
            </w:r>
            <w:r w:rsidR="00FC23D4">
              <w:rPr>
                <w:bCs/>
              </w:rPr>
              <w:t>e accessible, I would recommend</w:t>
            </w:r>
            <w:r>
              <w:rPr>
                <w:bCs/>
              </w:rPr>
              <w:t xml:space="preserve"> creating a list of things that can be done</w:t>
            </w:r>
            <w:r w:rsidR="00FC23D4">
              <w:rPr>
                <w:bCs/>
              </w:rPr>
              <w:t xml:space="preserve"> as a class</w:t>
            </w:r>
            <w:r>
              <w:rPr>
                <w:bCs/>
              </w:rPr>
              <w:t xml:space="preserve"> to promote inclusivity and diversity</w:t>
            </w:r>
            <w:r w:rsidR="00FC23D4">
              <w:rPr>
                <w:bCs/>
              </w:rPr>
              <w:t xml:space="preserve"> in the school</w:t>
            </w:r>
            <w:r>
              <w:rPr>
                <w:bCs/>
              </w:rPr>
              <w:t>. This will help start the students on ideas that they can expand on</w:t>
            </w:r>
          </w:p>
        </w:tc>
      </w:tr>
      <w:tr w:rsidR="00EA0317" w:rsidRPr="002602BD" w14:paraId="0D41F4E7" w14:textId="77777777" w:rsidTr="00820967">
        <w:trPr>
          <w:trHeight w:val="720"/>
        </w:trPr>
        <w:tc>
          <w:tcPr>
            <w:tcW w:w="5495" w:type="dxa"/>
            <w:vMerge/>
            <w:tcBorders>
              <w:left w:val="single" w:sz="2" w:space="0" w:color="auto"/>
              <w:bottom w:val="single" w:sz="12" w:space="0" w:color="auto"/>
              <w:right w:val="single" w:sz="2" w:space="0" w:color="auto"/>
            </w:tcBorders>
          </w:tcPr>
          <w:p w14:paraId="42635BD3" w14:textId="77777777" w:rsidR="00EA0317" w:rsidRPr="002602BD" w:rsidRDefault="00EA0317" w:rsidP="009A782B">
            <w:pPr>
              <w:rPr>
                <w:b/>
              </w:rPr>
            </w:pPr>
          </w:p>
        </w:tc>
        <w:tc>
          <w:tcPr>
            <w:tcW w:w="1276" w:type="dxa"/>
            <w:tcBorders>
              <w:top w:val="single" w:sz="2" w:space="0" w:color="auto"/>
              <w:left w:val="single" w:sz="2" w:space="0" w:color="auto"/>
              <w:bottom w:val="single" w:sz="12" w:space="0" w:color="auto"/>
              <w:right w:val="single" w:sz="2" w:space="0" w:color="auto"/>
            </w:tcBorders>
          </w:tcPr>
          <w:p w14:paraId="78C697F9" w14:textId="5AFEE023" w:rsidR="00EA0317" w:rsidRDefault="00EA0317" w:rsidP="009A782B">
            <w:pPr>
              <w:rPr>
                <w:b/>
              </w:rPr>
            </w:pPr>
            <w:r>
              <w:rPr>
                <w:b/>
              </w:rPr>
              <w:t>25 Minutes</w:t>
            </w:r>
          </w:p>
        </w:tc>
        <w:tc>
          <w:tcPr>
            <w:tcW w:w="3685" w:type="dxa"/>
            <w:vMerge/>
            <w:tcBorders>
              <w:left w:val="single" w:sz="2" w:space="0" w:color="auto"/>
              <w:bottom w:val="single" w:sz="12" w:space="0" w:color="auto"/>
              <w:right w:val="single" w:sz="2" w:space="0" w:color="auto"/>
            </w:tcBorders>
          </w:tcPr>
          <w:p w14:paraId="75C121FE" w14:textId="77777777" w:rsidR="00EA0317" w:rsidRPr="002602BD" w:rsidRDefault="00EA0317" w:rsidP="000C33CC">
            <w:pPr>
              <w:numPr>
                <w:ilvl w:val="0"/>
                <w:numId w:val="5"/>
              </w:numPr>
              <w:rPr>
                <w:bCs/>
              </w:rPr>
            </w:pPr>
          </w:p>
        </w:tc>
      </w:tr>
      <w:tr w:rsidR="000C33CC" w:rsidRPr="002602BD" w14:paraId="7D8EF39B" w14:textId="77777777" w:rsidTr="009A782B">
        <w:trPr>
          <w:trHeight w:val="1445"/>
        </w:trPr>
        <w:tc>
          <w:tcPr>
            <w:tcW w:w="5495" w:type="dxa"/>
            <w:tcBorders>
              <w:top w:val="single" w:sz="2" w:space="0" w:color="auto"/>
              <w:left w:val="single" w:sz="2" w:space="0" w:color="auto"/>
              <w:bottom w:val="single" w:sz="12" w:space="0" w:color="auto"/>
              <w:right w:val="single" w:sz="2" w:space="0" w:color="auto"/>
            </w:tcBorders>
          </w:tcPr>
          <w:p w14:paraId="1BFCF27C" w14:textId="2D8C6E00" w:rsidR="000C33CC" w:rsidRPr="002602BD" w:rsidRDefault="00FC23D4" w:rsidP="000C33CC">
            <w:pPr>
              <w:rPr>
                <w:bCs/>
              </w:rPr>
            </w:pPr>
            <w:r>
              <w:rPr>
                <w:b/>
              </w:rPr>
              <w:t>End/</w:t>
            </w:r>
            <w:r w:rsidR="000C33CC" w:rsidRPr="002602BD">
              <w:rPr>
                <w:b/>
              </w:rPr>
              <w:t xml:space="preserve">Explain and Extend: </w:t>
            </w:r>
            <w:r w:rsidR="00D821E3">
              <w:rPr>
                <w:b/>
              </w:rPr>
              <w:t>Presentations</w:t>
            </w:r>
          </w:p>
          <w:p w14:paraId="14A37A08" w14:textId="56E2BB2B" w:rsidR="000C33CC" w:rsidRDefault="00A57999" w:rsidP="000C33CC">
            <w:pPr>
              <w:numPr>
                <w:ilvl w:val="0"/>
                <w:numId w:val="5"/>
              </w:numPr>
              <w:rPr>
                <w:bCs/>
              </w:rPr>
            </w:pPr>
            <w:r w:rsidRPr="00A57999">
              <w:rPr>
                <w:bCs/>
              </w:rPr>
              <w:t>Students will then have the opportunity to pre</w:t>
            </w:r>
            <w:r w:rsidR="00FC23D4">
              <w:rPr>
                <w:bCs/>
              </w:rPr>
              <w:t>sent their writing to the class</w:t>
            </w:r>
            <w:r w:rsidRPr="00A57999">
              <w:rPr>
                <w:bCs/>
              </w:rPr>
              <w:t xml:space="preserve"> orally. </w:t>
            </w:r>
            <w:r w:rsidR="003F792C">
              <w:rPr>
                <w:bCs/>
              </w:rPr>
              <w:t xml:space="preserve">Students can share the ways they think that the school can promote diversity and inclusion as well as places they see diversity </w:t>
            </w:r>
            <w:r w:rsidR="005F2C36">
              <w:rPr>
                <w:bCs/>
              </w:rPr>
              <w:t>in their own lives</w:t>
            </w:r>
          </w:p>
          <w:p w14:paraId="51EF428E" w14:textId="713FDF43" w:rsidR="003F792C" w:rsidRPr="00A57999" w:rsidRDefault="003F792C" w:rsidP="000C33CC">
            <w:pPr>
              <w:numPr>
                <w:ilvl w:val="0"/>
                <w:numId w:val="5"/>
              </w:numPr>
              <w:rPr>
                <w:bCs/>
              </w:rPr>
            </w:pPr>
            <w:r>
              <w:rPr>
                <w:bCs/>
              </w:rPr>
              <w:t>Through their oral presentations, students can continue to support one another and create positive discussions around diversity and inclusion</w:t>
            </w:r>
          </w:p>
        </w:tc>
        <w:tc>
          <w:tcPr>
            <w:tcW w:w="1276" w:type="dxa"/>
            <w:tcBorders>
              <w:top w:val="single" w:sz="2" w:space="0" w:color="auto"/>
              <w:left w:val="single" w:sz="2" w:space="0" w:color="auto"/>
              <w:bottom w:val="single" w:sz="12" w:space="0" w:color="auto"/>
              <w:right w:val="single" w:sz="2" w:space="0" w:color="auto"/>
            </w:tcBorders>
          </w:tcPr>
          <w:p w14:paraId="658138B2" w14:textId="77777777" w:rsidR="00D821E3" w:rsidRDefault="00163040" w:rsidP="009A782B">
            <w:pPr>
              <w:rPr>
                <w:b/>
              </w:rPr>
            </w:pPr>
            <w:r>
              <w:rPr>
                <w:b/>
              </w:rPr>
              <w:t>1</w:t>
            </w:r>
            <w:r w:rsidR="00D821E3">
              <w:rPr>
                <w:b/>
              </w:rPr>
              <w:t xml:space="preserve">5 </w:t>
            </w:r>
          </w:p>
          <w:p w14:paraId="62D934AD" w14:textId="202278CE" w:rsidR="000C33CC" w:rsidRPr="002602BD" w:rsidRDefault="00163040" w:rsidP="009A782B">
            <w:pPr>
              <w:rPr>
                <w:b/>
              </w:rPr>
            </w:pPr>
            <w:r>
              <w:rPr>
                <w:b/>
              </w:rPr>
              <w:t>Minutes</w:t>
            </w:r>
          </w:p>
        </w:tc>
        <w:tc>
          <w:tcPr>
            <w:tcW w:w="3685" w:type="dxa"/>
            <w:tcBorders>
              <w:top w:val="single" w:sz="2" w:space="0" w:color="auto"/>
              <w:left w:val="single" w:sz="2" w:space="0" w:color="auto"/>
              <w:bottom w:val="single" w:sz="12" w:space="0" w:color="auto"/>
              <w:right w:val="single" w:sz="2" w:space="0" w:color="auto"/>
            </w:tcBorders>
          </w:tcPr>
          <w:p w14:paraId="61AF74C9" w14:textId="77777777" w:rsidR="000C33CC" w:rsidRDefault="00153C88" w:rsidP="00163040">
            <w:pPr>
              <w:pStyle w:val="ListParagraph"/>
              <w:numPr>
                <w:ilvl w:val="0"/>
                <w:numId w:val="5"/>
              </w:numPr>
              <w:rPr>
                <w:bCs/>
              </w:rPr>
            </w:pPr>
            <w:r>
              <w:rPr>
                <w:bCs/>
              </w:rPr>
              <w:t>This part of the lesson is optional but highly encouraged</w:t>
            </w:r>
          </w:p>
          <w:p w14:paraId="41C6AAB0" w14:textId="216E384B" w:rsidR="008B2896" w:rsidRPr="00163040" w:rsidRDefault="008B2896" w:rsidP="00163040">
            <w:pPr>
              <w:pStyle w:val="ListParagraph"/>
              <w:numPr>
                <w:ilvl w:val="0"/>
                <w:numId w:val="5"/>
              </w:numPr>
              <w:rPr>
                <w:bCs/>
              </w:rPr>
            </w:pPr>
            <w:r>
              <w:rPr>
                <w:bCs/>
              </w:rPr>
              <w:t>It is important to follow up with an activity for this book as it allows students not only to hear real life examples of inclusivity and diversity, but it also allows students to share with each other about their own experiences, making it more personal as well</w:t>
            </w:r>
          </w:p>
        </w:tc>
      </w:tr>
    </w:tbl>
    <w:p w14:paraId="7024810F" w14:textId="77777777" w:rsidR="000C33CC" w:rsidRPr="002602BD" w:rsidRDefault="000C33CC" w:rsidP="000C33CC"/>
    <w:p w14:paraId="4378111D" w14:textId="22E21D82" w:rsidR="000C33CC" w:rsidRDefault="000C33CC" w:rsidP="000C33CC">
      <w:r w:rsidRPr="002602BD">
        <w:t>Notes: Next Steps/Resources or Required Follow-Up:</w:t>
      </w:r>
    </w:p>
    <w:p w14:paraId="5792D2AD" w14:textId="78280EA4" w:rsidR="00A57999" w:rsidRDefault="00A57999" w:rsidP="000C33CC">
      <w:r>
        <w:t xml:space="preserve">See Me for Me book: </w:t>
      </w:r>
      <w:hyperlink r:id="rId7" w:history="1">
        <w:r w:rsidRPr="00A80DCA">
          <w:rPr>
            <w:rStyle w:val="Hyperlink"/>
          </w:rPr>
          <w:t>https://seemeforme.ca/products/see-me-for-me-by-dana-geall-2</w:t>
        </w:r>
      </w:hyperlink>
    </w:p>
    <w:p w14:paraId="36210E46" w14:textId="77777777" w:rsidR="00A57999" w:rsidRPr="002602BD" w:rsidRDefault="00A57999" w:rsidP="000C33CC"/>
    <w:p w14:paraId="70355854" w14:textId="77777777" w:rsidR="00601788" w:rsidRDefault="003C7E5B"/>
    <w:sectPr w:rsidR="00601788" w:rsidSect="00B410C8">
      <w:headerReference w:type="default" r:id="rId8"/>
      <w:footerReference w:type="even" r:id="rId9"/>
      <w:footerReference w:type="default" r:id="rId10"/>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6701" w14:textId="77777777" w:rsidR="008D53A0" w:rsidRDefault="008D53A0" w:rsidP="000C33CC">
      <w:r>
        <w:separator/>
      </w:r>
    </w:p>
  </w:endnote>
  <w:endnote w:type="continuationSeparator" w:id="0">
    <w:p w14:paraId="0C441B11" w14:textId="77777777" w:rsidR="008D53A0" w:rsidRDefault="008D53A0" w:rsidP="000C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3541967"/>
      <w:docPartObj>
        <w:docPartGallery w:val="Page Numbers (Bottom of Page)"/>
        <w:docPartUnique/>
      </w:docPartObj>
    </w:sdtPr>
    <w:sdtEndPr>
      <w:rPr>
        <w:rStyle w:val="PageNumber"/>
      </w:rPr>
    </w:sdtEndPr>
    <w:sdtContent>
      <w:p w14:paraId="78E60A2C" w14:textId="77777777" w:rsidR="00C55B16" w:rsidRDefault="00C55B16" w:rsidP="00A80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33290474"/>
      <w:docPartObj>
        <w:docPartGallery w:val="Page Numbers (Bottom of Page)"/>
        <w:docPartUnique/>
      </w:docPartObj>
    </w:sdtPr>
    <w:sdtEndPr>
      <w:rPr>
        <w:rStyle w:val="PageNumber"/>
      </w:rPr>
    </w:sdtEndPr>
    <w:sdtContent>
      <w:p w14:paraId="2C2142BB" w14:textId="77777777" w:rsidR="00C55B16" w:rsidRDefault="00C55B16" w:rsidP="00C55B16">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9C672" w14:textId="77777777" w:rsidR="00C55B16" w:rsidRDefault="00C55B16" w:rsidP="00C55B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651071"/>
      <w:docPartObj>
        <w:docPartGallery w:val="Page Numbers (Bottom of Page)"/>
        <w:docPartUnique/>
      </w:docPartObj>
    </w:sdtPr>
    <w:sdtEndPr>
      <w:rPr>
        <w:rStyle w:val="PageNumber"/>
      </w:rPr>
    </w:sdtEndPr>
    <w:sdtContent>
      <w:p w14:paraId="441AFF8B" w14:textId="77777777" w:rsidR="00C55B16" w:rsidRDefault="00C55B16" w:rsidP="00A80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0C52">
          <w:rPr>
            <w:rStyle w:val="PageNumber"/>
            <w:noProof/>
          </w:rPr>
          <w:t>2</w:t>
        </w:r>
        <w:r>
          <w:rPr>
            <w:rStyle w:val="PageNumber"/>
          </w:rPr>
          <w:fldChar w:fldCharType="end"/>
        </w:r>
      </w:p>
    </w:sdtContent>
  </w:sdt>
  <w:p w14:paraId="5ACA583A" w14:textId="77777777" w:rsidR="00C55B16" w:rsidRDefault="00C55B16" w:rsidP="00C55B16">
    <w:pPr>
      <w:pStyle w:val="Footer"/>
      <w:ind w:right="360"/>
    </w:pPr>
  </w:p>
  <w:p w14:paraId="1FA79605" w14:textId="77777777" w:rsidR="00873B03" w:rsidRPr="00E270A4" w:rsidRDefault="003C7E5B" w:rsidP="00302C08">
    <w:pPr>
      <w:pBdr>
        <w:top w:val="single" w:sz="4" w:space="1" w:color="auto"/>
      </w:pBdr>
      <w:tabs>
        <w:tab w:val="right" w:pos="9900"/>
      </w:tabs>
      <w:autoSpaceDE w:val="0"/>
      <w:autoSpaceDN w:val="0"/>
      <w:adjustRightInd w:val="0"/>
      <w:jc w:val="cente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46878" w14:textId="77777777" w:rsidR="008D53A0" w:rsidRDefault="008D53A0" w:rsidP="000C33CC">
      <w:r>
        <w:separator/>
      </w:r>
    </w:p>
  </w:footnote>
  <w:footnote w:type="continuationSeparator" w:id="0">
    <w:p w14:paraId="22BEDA6A" w14:textId="77777777" w:rsidR="008D53A0" w:rsidRDefault="008D53A0" w:rsidP="000C3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D1DC" w14:textId="440B816C" w:rsidR="00B410C8" w:rsidRDefault="00112FFB" w:rsidP="00312070">
    <w:pPr>
      <w:pStyle w:val="Header"/>
      <w:jc w:val="center"/>
      <w:rPr>
        <w:b/>
        <w:sz w:val="32"/>
        <w:szCs w:val="32"/>
        <w:lang w:val="en-CA"/>
      </w:rPr>
    </w:pPr>
    <w:r>
      <w:rPr>
        <w:b/>
        <w:sz w:val="32"/>
        <w:szCs w:val="32"/>
        <w:lang w:val="en-CA"/>
      </w:rPr>
      <w:t xml:space="preserve">See Me </w:t>
    </w:r>
    <w:proofErr w:type="gramStart"/>
    <w:r>
      <w:rPr>
        <w:b/>
        <w:sz w:val="32"/>
        <w:szCs w:val="32"/>
        <w:lang w:val="en-CA"/>
      </w:rPr>
      <w:t>For</w:t>
    </w:r>
    <w:proofErr w:type="gramEnd"/>
    <w:r>
      <w:rPr>
        <w:b/>
        <w:sz w:val="32"/>
        <w:szCs w:val="32"/>
        <w:lang w:val="en-CA"/>
      </w:rPr>
      <w:t xml:space="preserve"> Me</w:t>
    </w:r>
  </w:p>
  <w:p w14:paraId="6834DAA2" w14:textId="77777777" w:rsidR="00C55B16" w:rsidRPr="00C55B16" w:rsidRDefault="00C55B16" w:rsidP="00C55B16">
    <w:pPr>
      <w:pStyle w:val="Header"/>
      <w:jc w:val="right"/>
      <w:rPr>
        <w:bCs/>
        <w:i/>
        <w:iCs/>
        <w:sz w:val="20"/>
        <w:szCs w:val="20"/>
        <w:lang w:val="en-CA"/>
      </w:rPr>
    </w:pPr>
    <w:r w:rsidRPr="00C55B16">
      <w:rPr>
        <w:bCs/>
        <w:i/>
        <w:iCs/>
        <w:sz w:val="20"/>
        <w:szCs w:val="20"/>
        <w:lang w:val="en-CA"/>
      </w:rPr>
      <w:t>Lesson Created By: Madeline Elman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60F0"/>
    <w:multiLevelType w:val="hybridMultilevel"/>
    <w:tmpl w:val="2834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07BC8"/>
    <w:multiLevelType w:val="hybridMultilevel"/>
    <w:tmpl w:val="E794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F5535"/>
    <w:multiLevelType w:val="hybridMultilevel"/>
    <w:tmpl w:val="4A3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F601E"/>
    <w:multiLevelType w:val="hybridMultilevel"/>
    <w:tmpl w:val="119E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F778D"/>
    <w:multiLevelType w:val="hybridMultilevel"/>
    <w:tmpl w:val="450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7260D2"/>
    <w:multiLevelType w:val="hybridMultilevel"/>
    <w:tmpl w:val="53E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84C87"/>
    <w:multiLevelType w:val="hybridMultilevel"/>
    <w:tmpl w:val="18B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93A32"/>
    <w:multiLevelType w:val="hybridMultilevel"/>
    <w:tmpl w:val="C9EE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967291">
    <w:abstractNumId w:val="3"/>
  </w:num>
  <w:num w:numId="2" w16cid:durableId="1435053292">
    <w:abstractNumId w:val="0"/>
  </w:num>
  <w:num w:numId="3" w16cid:durableId="1825391820">
    <w:abstractNumId w:val="5"/>
  </w:num>
  <w:num w:numId="4" w16cid:durableId="960766147">
    <w:abstractNumId w:val="1"/>
  </w:num>
  <w:num w:numId="5" w16cid:durableId="546527483">
    <w:abstractNumId w:val="7"/>
  </w:num>
  <w:num w:numId="6" w16cid:durableId="2128548551">
    <w:abstractNumId w:val="6"/>
  </w:num>
  <w:num w:numId="7" w16cid:durableId="211574528">
    <w:abstractNumId w:val="2"/>
  </w:num>
  <w:num w:numId="8" w16cid:durableId="7149635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FFB"/>
    <w:rsid w:val="00010BBE"/>
    <w:rsid w:val="000C33CC"/>
    <w:rsid w:val="000C54C2"/>
    <w:rsid w:val="00112FFB"/>
    <w:rsid w:val="00153C88"/>
    <w:rsid w:val="00163040"/>
    <w:rsid w:val="0019798F"/>
    <w:rsid w:val="00272BF2"/>
    <w:rsid w:val="002A4486"/>
    <w:rsid w:val="003C7E5B"/>
    <w:rsid w:val="003F3F21"/>
    <w:rsid w:val="003F792C"/>
    <w:rsid w:val="00460D7A"/>
    <w:rsid w:val="00564356"/>
    <w:rsid w:val="00585D24"/>
    <w:rsid w:val="005A7AA0"/>
    <w:rsid w:val="005F2C36"/>
    <w:rsid w:val="006850E7"/>
    <w:rsid w:val="00700AA2"/>
    <w:rsid w:val="00763320"/>
    <w:rsid w:val="00833D1A"/>
    <w:rsid w:val="0088457B"/>
    <w:rsid w:val="008B2896"/>
    <w:rsid w:val="008D53A0"/>
    <w:rsid w:val="009112D4"/>
    <w:rsid w:val="009C125A"/>
    <w:rsid w:val="009C5B1F"/>
    <w:rsid w:val="009F0164"/>
    <w:rsid w:val="00A57999"/>
    <w:rsid w:val="00AB62D5"/>
    <w:rsid w:val="00B609A0"/>
    <w:rsid w:val="00C55B16"/>
    <w:rsid w:val="00D51556"/>
    <w:rsid w:val="00D821E3"/>
    <w:rsid w:val="00D92B28"/>
    <w:rsid w:val="00E40192"/>
    <w:rsid w:val="00E60C52"/>
    <w:rsid w:val="00EA0317"/>
    <w:rsid w:val="00F65238"/>
    <w:rsid w:val="00FC23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7517"/>
  <w14:defaultImageDpi w14:val="32767"/>
  <w15:chartTrackingRefBased/>
  <w15:docId w15:val="{D67753AE-5B5B-724F-85F6-FB5E5AD0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3C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3CC"/>
    <w:pPr>
      <w:tabs>
        <w:tab w:val="center" w:pos="4680"/>
        <w:tab w:val="right" w:pos="9360"/>
      </w:tabs>
    </w:pPr>
  </w:style>
  <w:style w:type="character" w:customStyle="1" w:styleId="HeaderChar">
    <w:name w:val="Header Char"/>
    <w:basedOn w:val="DefaultParagraphFont"/>
    <w:link w:val="Header"/>
    <w:uiPriority w:val="99"/>
    <w:rsid w:val="000C33CC"/>
    <w:rPr>
      <w:rFonts w:ascii="Times New Roman" w:eastAsia="Times New Roman" w:hAnsi="Times New Roman" w:cs="Times New Roman"/>
    </w:rPr>
  </w:style>
  <w:style w:type="paragraph" w:styleId="Footer">
    <w:name w:val="footer"/>
    <w:basedOn w:val="Normal"/>
    <w:link w:val="FooterChar"/>
    <w:uiPriority w:val="99"/>
    <w:unhideWhenUsed/>
    <w:rsid w:val="000C33CC"/>
    <w:pPr>
      <w:tabs>
        <w:tab w:val="center" w:pos="4680"/>
        <w:tab w:val="right" w:pos="9360"/>
      </w:tabs>
    </w:pPr>
  </w:style>
  <w:style w:type="character" w:customStyle="1" w:styleId="FooterChar">
    <w:name w:val="Footer Char"/>
    <w:basedOn w:val="DefaultParagraphFont"/>
    <w:link w:val="Footer"/>
    <w:uiPriority w:val="99"/>
    <w:rsid w:val="000C33CC"/>
    <w:rPr>
      <w:rFonts w:ascii="Times New Roman" w:eastAsia="Times New Roman" w:hAnsi="Times New Roman" w:cs="Times New Roman"/>
    </w:rPr>
  </w:style>
  <w:style w:type="character" w:styleId="PageNumber">
    <w:name w:val="page number"/>
    <w:basedOn w:val="DefaultParagraphFont"/>
    <w:uiPriority w:val="99"/>
    <w:semiHidden/>
    <w:unhideWhenUsed/>
    <w:rsid w:val="00C55B16"/>
  </w:style>
  <w:style w:type="paragraph" w:styleId="ListParagraph">
    <w:name w:val="List Paragraph"/>
    <w:basedOn w:val="Normal"/>
    <w:uiPriority w:val="34"/>
    <w:qFormat/>
    <w:rsid w:val="00163040"/>
    <w:pPr>
      <w:ind w:left="720"/>
      <w:contextualSpacing/>
    </w:pPr>
  </w:style>
  <w:style w:type="character" w:styleId="Hyperlink">
    <w:name w:val="Hyperlink"/>
    <w:basedOn w:val="DefaultParagraphFont"/>
    <w:uiPriority w:val="99"/>
    <w:unhideWhenUsed/>
    <w:rsid w:val="00A57999"/>
    <w:rPr>
      <w:color w:val="0563C1" w:themeColor="hyperlink"/>
      <w:u w:val="single"/>
    </w:rPr>
  </w:style>
  <w:style w:type="character" w:customStyle="1" w:styleId="UnresolvedMention1">
    <w:name w:val="Unresolved Mention1"/>
    <w:basedOn w:val="DefaultParagraphFont"/>
    <w:uiPriority w:val="99"/>
    <w:rsid w:val="00A57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5535">
      <w:bodyDiv w:val="1"/>
      <w:marLeft w:val="0"/>
      <w:marRight w:val="0"/>
      <w:marTop w:val="0"/>
      <w:marBottom w:val="0"/>
      <w:divBdr>
        <w:top w:val="none" w:sz="0" w:space="0" w:color="auto"/>
        <w:left w:val="none" w:sz="0" w:space="0" w:color="auto"/>
        <w:bottom w:val="none" w:sz="0" w:space="0" w:color="auto"/>
        <w:right w:val="none" w:sz="0" w:space="0" w:color="auto"/>
      </w:divBdr>
    </w:div>
    <w:div w:id="1028870632">
      <w:bodyDiv w:val="1"/>
      <w:marLeft w:val="0"/>
      <w:marRight w:val="0"/>
      <w:marTop w:val="0"/>
      <w:marBottom w:val="0"/>
      <w:divBdr>
        <w:top w:val="none" w:sz="0" w:space="0" w:color="auto"/>
        <w:left w:val="none" w:sz="0" w:space="0" w:color="auto"/>
        <w:bottom w:val="none" w:sz="0" w:space="0" w:color="auto"/>
        <w:right w:val="none" w:sz="0" w:space="0" w:color="auto"/>
      </w:divBdr>
    </w:div>
    <w:div w:id="1088960317">
      <w:bodyDiv w:val="1"/>
      <w:marLeft w:val="0"/>
      <w:marRight w:val="0"/>
      <w:marTop w:val="0"/>
      <w:marBottom w:val="0"/>
      <w:divBdr>
        <w:top w:val="none" w:sz="0" w:space="0" w:color="auto"/>
        <w:left w:val="none" w:sz="0" w:space="0" w:color="auto"/>
        <w:bottom w:val="none" w:sz="0" w:space="0" w:color="auto"/>
        <w:right w:val="none" w:sz="0" w:space="0" w:color="auto"/>
      </w:divBdr>
    </w:div>
    <w:div w:id="1313213474">
      <w:bodyDiv w:val="1"/>
      <w:marLeft w:val="0"/>
      <w:marRight w:val="0"/>
      <w:marTop w:val="0"/>
      <w:marBottom w:val="0"/>
      <w:divBdr>
        <w:top w:val="none" w:sz="0" w:space="0" w:color="auto"/>
        <w:left w:val="none" w:sz="0" w:space="0" w:color="auto"/>
        <w:bottom w:val="none" w:sz="0" w:space="0" w:color="auto"/>
        <w:right w:val="none" w:sz="0" w:space="0" w:color="auto"/>
      </w:divBdr>
    </w:div>
    <w:div w:id="1862430244">
      <w:bodyDiv w:val="1"/>
      <w:marLeft w:val="0"/>
      <w:marRight w:val="0"/>
      <w:marTop w:val="0"/>
      <w:marBottom w:val="0"/>
      <w:divBdr>
        <w:top w:val="none" w:sz="0" w:space="0" w:color="auto"/>
        <w:left w:val="none" w:sz="0" w:space="0" w:color="auto"/>
        <w:bottom w:val="none" w:sz="0" w:space="0" w:color="auto"/>
        <w:right w:val="none" w:sz="0" w:space="0" w:color="auto"/>
      </w:divBdr>
    </w:div>
    <w:div w:id="19993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emeforme.ca/products/see-me-for-me-by-dana-geall-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Elman</dc:creator>
  <cp:keywords/>
  <dc:description/>
  <cp:lastModifiedBy>Henrietta Roi</cp:lastModifiedBy>
  <cp:revision>2</cp:revision>
  <dcterms:created xsi:type="dcterms:W3CDTF">2023-01-05T16:53:00Z</dcterms:created>
  <dcterms:modified xsi:type="dcterms:W3CDTF">2023-01-05T16:53:00Z</dcterms:modified>
</cp:coreProperties>
</file>