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CE85" w14:textId="589AA4EA" w:rsidR="000C33CC" w:rsidRPr="002602BD" w:rsidRDefault="000C33CC" w:rsidP="000C33CC">
      <w:pPr>
        <w:rPr>
          <w:b/>
          <w:spacing w:val="15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4860"/>
      </w:tblGrid>
      <w:tr w:rsidR="000C33CC" w:rsidRPr="002602BD" w14:paraId="2753FC36" w14:textId="77777777" w:rsidTr="009A782B">
        <w:tc>
          <w:tcPr>
            <w:tcW w:w="10458" w:type="dxa"/>
            <w:gridSpan w:val="2"/>
            <w:tcBorders>
              <w:top w:val="single" w:sz="4" w:space="0" w:color="auto"/>
              <w:left w:val="single" w:sz="4" w:space="0" w:color="auto"/>
              <w:bottom w:val="single" w:sz="4" w:space="0" w:color="auto"/>
              <w:right w:val="single" w:sz="4" w:space="0" w:color="auto"/>
            </w:tcBorders>
            <w:shd w:val="clear" w:color="auto" w:fill="D9D9D9"/>
          </w:tcPr>
          <w:p w14:paraId="327AAD38" w14:textId="77777777" w:rsidR="000C33CC" w:rsidRPr="002602BD" w:rsidRDefault="000C33CC" w:rsidP="009A782B">
            <w:pPr>
              <w:tabs>
                <w:tab w:val="left" w:pos="345"/>
              </w:tabs>
              <w:rPr>
                <w:b/>
              </w:rPr>
            </w:pPr>
            <w:r w:rsidRPr="002602BD">
              <w:rPr>
                <w:b/>
              </w:rPr>
              <w:t>1.  Lesson Information</w:t>
            </w:r>
          </w:p>
        </w:tc>
      </w:tr>
      <w:tr w:rsidR="000C33CC" w:rsidRPr="002602BD" w14:paraId="42BFDAD9" w14:textId="77777777" w:rsidTr="009A782B">
        <w:tc>
          <w:tcPr>
            <w:tcW w:w="5598" w:type="dxa"/>
            <w:tcBorders>
              <w:top w:val="single" w:sz="4" w:space="0" w:color="auto"/>
              <w:left w:val="single" w:sz="4" w:space="0" w:color="auto"/>
              <w:bottom w:val="single" w:sz="4" w:space="0" w:color="auto"/>
              <w:right w:val="single" w:sz="4" w:space="0" w:color="auto"/>
            </w:tcBorders>
          </w:tcPr>
          <w:p w14:paraId="5BFF664D" w14:textId="77777777" w:rsidR="000C33CC" w:rsidRPr="002602BD" w:rsidRDefault="000C33CC" w:rsidP="009A782B">
            <w:pPr>
              <w:rPr>
                <w:b/>
              </w:rPr>
            </w:pPr>
            <w:r w:rsidRPr="002602BD">
              <w:rPr>
                <w:b/>
              </w:rPr>
              <w:t>Subject(s):</w:t>
            </w:r>
          </w:p>
          <w:p w14:paraId="70048B23" w14:textId="77777777" w:rsidR="000C33CC" w:rsidRPr="002602BD" w:rsidRDefault="000C33CC" w:rsidP="009A782B">
            <w:pPr>
              <w:rPr>
                <w:bCs/>
              </w:rPr>
            </w:pPr>
          </w:p>
          <w:p w14:paraId="795A9E85" w14:textId="3610B452" w:rsidR="000C33CC" w:rsidRPr="002602BD" w:rsidRDefault="0020198D" w:rsidP="009A782B">
            <w:pPr>
              <w:rPr>
                <w:b/>
              </w:rPr>
            </w:pPr>
            <w:r>
              <w:rPr>
                <w:b/>
              </w:rPr>
              <w:t>Science</w:t>
            </w:r>
          </w:p>
        </w:tc>
        <w:tc>
          <w:tcPr>
            <w:tcW w:w="4860" w:type="dxa"/>
            <w:tcBorders>
              <w:top w:val="single" w:sz="4" w:space="0" w:color="auto"/>
              <w:left w:val="single" w:sz="4" w:space="0" w:color="auto"/>
              <w:bottom w:val="single" w:sz="4" w:space="0" w:color="auto"/>
              <w:right w:val="single" w:sz="4" w:space="0" w:color="auto"/>
            </w:tcBorders>
          </w:tcPr>
          <w:p w14:paraId="2480483C" w14:textId="77777777" w:rsidR="000C33CC" w:rsidRPr="002602BD" w:rsidRDefault="000C33CC" w:rsidP="009A782B">
            <w:pPr>
              <w:rPr>
                <w:b/>
              </w:rPr>
            </w:pPr>
            <w:r w:rsidRPr="002602BD">
              <w:rPr>
                <w:b/>
              </w:rPr>
              <w:t xml:space="preserve">Date/Time/Period:                       </w:t>
            </w:r>
          </w:p>
          <w:p w14:paraId="401F241A" w14:textId="77777777" w:rsidR="000C33CC" w:rsidRPr="002602BD" w:rsidRDefault="000C33CC" w:rsidP="009A782B">
            <w:pPr>
              <w:rPr>
                <w:b/>
              </w:rPr>
            </w:pPr>
          </w:p>
          <w:p w14:paraId="05B8D2D7" w14:textId="77777777" w:rsidR="000C33CC" w:rsidRPr="002602BD" w:rsidRDefault="000C33CC" w:rsidP="009A782B">
            <w:pPr>
              <w:rPr>
                <w:b/>
              </w:rPr>
            </w:pPr>
            <w:r w:rsidRPr="002602BD">
              <w:rPr>
                <w:b/>
              </w:rPr>
              <w:t xml:space="preserve">Length: </w:t>
            </w:r>
          </w:p>
          <w:p w14:paraId="1E7D29F8" w14:textId="77D827ED" w:rsidR="000C33CC" w:rsidRPr="002602BD" w:rsidRDefault="0020198D" w:rsidP="009A782B">
            <w:pPr>
              <w:rPr>
                <w:bCs/>
              </w:rPr>
            </w:pPr>
            <w:r>
              <w:rPr>
                <w:bCs/>
              </w:rPr>
              <w:t>2x60 Periods</w:t>
            </w:r>
          </w:p>
        </w:tc>
      </w:tr>
      <w:tr w:rsidR="000C33CC" w:rsidRPr="002602BD" w14:paraId="2B92CC49" w14:textId="77777777" w:rsidTr="009A782B">
        <w:tc>
          <w:tcPr>
            <w:tcW w:w="5598" w:type="dxa"/>
            <w:tcBorders>
              <w:top w:val="single" w:sz="4" w:space="0" w:color="auto"/>
              <w:left w:val="single" w:sz="4" w:space="0" w:color="auto"/>
              <w:bottom w:val="single" w:sz="4" w:space="0" w:color="auto"/>
              <w:right w:val="single" w:sz="4" w:space="0" w:color="auto"/>
            </w:tcBorders>
          </w:tcPr>
          <w:p w14:paraId="553B82CF" w14:textId="77777777" w:rsidR="000C33CC" w:rsidRPr="002602BD" w:rsidRDefault="000C33CC" w:rsidP="009A782B">
            <w:pPr>
              <w:rPr>
                <w:b/>
              </w:rPr>
            </w:pPr>
            <w:r w:rsidRPr="002602BD">
              <w:rPr>
                <w:b/>
              </w:rPr>
              <w:t>Unit/Topic of Lesson:</w:t>
            </w:r>
          </w:p>
          <w:p w14:paraId="67162014" w14:textId="5E4B8AB8" w:rsidR="000C33CC" w:rsidRPr="002602BD" w:rsidRDefault="0020198D" w:rsidP="009A782B">
            <w:pPr>
              <w:rPr>
                <w:bCs/>
              </w:rPr>
            </w:pPr>
            <w:r>
              <w:rPr>
                <w:bCs/>
              </w:rPr>
              <w:t xml:space="preserve">Understanding Structures and Mechanisms </w:t>
            </w:r>
            <w:r w:rsidRPr="0020198D">
              <w:rPr>
                <w:bCs/>
              </w:rPr>
              <w:sym w:font="Wingdings" w:char="F0E0"/>
            </w:r>
            <w:r>
              <w:rPr>
                <w:bCs/>
              </w:rPr>
              <w:t xml:space="preserve"> Pullies and Gears</w:t>
            </w:r>
          </w:p>
          <w:p w14:paraId="56D99A26" w14:textId="77777777" w:rsidR="000C33CC" w:rsidRPr="002602BD" w:rsidRDefault="000C33CC" w:rsidP="009A782B">
            <w:pPr>
              <w:rPr>
                <w:bCs/>
              </w:rPr>
            </w:pPr>
          </w:p>
        </w:tc>
        <w:tc>
          <w:tcPr>
            <w:tcW w:w="4860" w:type="dxa"/>
            <w:tcBorders>
              <w:top w:val="single" w:sz="4" w:space="0" w:color="auto"/>
              <w:left w:val="single" w:sz="4" w:space="0" w:color="auto"/>
              <w:bottom w:val="single" w:sz="4" w:space="0" w:color="auto"/>
              <w:right w:val="single" w:sz="4" w:space="0" w:color="auto"/>
            </w:tcBorders>
          </w:tcPr>
          <w:p w14:paraId="74FB7972" w14:textId="77777777" w:rsidR="000C33CC" w:rsidRPr="002602BD" w:rsidRDefault="000C33CC" w:rsidP="009A782B">
            <w:pPr>
              <w:rPr>
                <w:b/>
              </w:rPr>
            </w:pPr>
            <w:r w:rsidRPr="002602BD">
              <w:rPr>
                <w:b/>
              </w:rPr>
              <w:t>Grade/Level</w:t>
            </w:r>
          </w:p>
          <w:p w14:paraId="6E6EFBDA" w14:textId="77777777" w:rsidR="000C33CC" w:rsidRPr="002602BD" w:rsidRDefault="000C33CC" w:rsidP="009A782B">
            <w:pPr>
              <w:rPr>
                <w:b/>
              </w:rPr>
            </w:pPr>
          </w:p>
          <w:p w14:paraId="32C0DAB3" w14:textId="6C725F69" w:rsidR="000C33CC" w:rsidRPr="002602BD" w:rsidRDefault="0020198D" w:rsidP="009A782B">
            <w:pPr>
              <w:rPr>
                <w:bCs/>
              </w:rPr>
            </w:pPr>
            <w:r>
              <w:rPr>
                <w:bCs/>
              </w:rPr>
              <w:t>Grade 4</w:t>
            </w:r>
          </w:p>
        </w:tc>
      </w:tr>
    </w:tbl>
    <w:p w14:paraId="39B3DC65" w14:textId="77777777" w:rsidR="000C33CC" w:rsidRPr="002602BD" w:rsidRDefault="000C33CC" w:rsidP="000C33CC">
      <w:pPr>
        <w:rPr>
          <w: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8"/>
      </w:tblGrid>
      <w:tr w:rsidR="000C33CC" w:rsidRPr="002602BD" w14:paraId="553553A6" w14:textId="77777777" w:rsidTr="009A782B">
        <w:trPr>
          <w:trHeight w:val="296"/>
        </w:trPr>
        <w:tc>
          <w:tcPr>
            <w:tcW w:w="10458" w:type="dxa"/>
            <w:tcBorders>
              <w:top w:val="single" w:sz="4" w:space="0" w:color="auto"/>
              <w:left w:val="single" w:sz="4" w:space="0" w:color="auto"/>
              <w:bottom w:val="single" w:sz="4" w:space="0" w:color="auto"/>
              <w:right w:val="single" w:sz="4" w:space="0" w:color="auto"/>
            </w:tcBorders>
            <w:shd w:val="pct12" w:color="auto" w:fill="FFFFFF"/>
          </w:tcPr>
          <w:p w14:paraId="441ADA4B" w14:textId="77777777" w:rsidR="000C33CC" w:rsidRPr="002602BD" w:rsidRDefault="000C33CC" w:rsidP="009A782B">
            <w:pPr>
              <w:rPr>
                <w:b/>
              </w:rPr>
            </w:pPr>
            <w:r w:rsidRPr="002602BD">
              <w:rPr>
                <w:b/>
              </w:rPr>
              <w:t>2. Materials, Equipment and Technical/Other Requirements</w:t>
            </w:r>
          </w:p>
        </w:tc>
      </w:tr>
      <w:tr w:rsidR="000C33CC" w:rsidRPr="002602BD" w14:paraId="45D27FBB" w14:textId="77777777" w:rsidTr="009A782B">
        <w:trPr>
          <w:trHeight w:val="674"/>
        </w:trPr>
        <w:tc>
          <w:tcPr>
            <w:tcW w:w="10458" w:type="dxa"/>
            <w:tcBorders>
              <w:top w:val="single" w:sz="4" w:space="0" w:color="auto"/>
              <w:left w:val="single" w:sz="4" w:space="0" w:color="auto"/>
              <w:bottom w:val="single" w:sz="4" w:space="0" w:color="auto"/>
              <w:right w:val="single" w:sz="4" w:space="0" w:color="auto"/>
            </w:tcBorders>
          </w:tcPr>
          <w:p w14:paraId="54026B42" w14:textId="77777777" w:rsidR="000C33CC" w:rsidRDefault="00F712B8" w:rsidP="009A782B">
            <w:pPr>
              <w:numPr>
                <w:ilvl w:val="0"/>
                <w:numId w:val="1"/>
              </w:numPr>
              <w:rPr>
                <w:b/>
              </w:rPr>
            </w:pPr>
            <w:r>
              <w:rPr>
                <w:b/>
              </w:rPr>
              <w:t>Chart Paper</w:t>
            </w:r>
          </w:p>
          <w:p w14:paraId="1B84E07B" w14:textId="77777777" w:rsidR="00F712B8" w:rsidRDefault="00F712B8" w:rsidP="009A782B">
            <w:pPr>
              <w:numPr>
                <w:ilvl w:val="0"/>
                <w:numId w:val="1"/>
              </w:numPr>
              <w:rPr>
                <w:b/>
              </w:rPr>
            </w:pPr>
            <w:r>
              <w:rPr>
                <w:b/>
              </w:rPr>
              <w:t>Markers</w:t>
            </w:r>
          </w:p>
          <w:p w14:paraId="2EC089E0" w14:textId="77777777" w:rsidR="00F712B8" w:rsidRDefault="000E7484" w:rsidP="009A782B">
            <w:pPr>
              <w:numPr>
                <w:ilvl w:val="0"/>
                <w:numId w:val="1"/>
              </w:numPr>
              <w:rPr>
                <w:b/>
              </w:rPr>
            </w:pPr>
            <w:hyperlink r:id="rId7" w:history="1">
              <w:r w:rsidR="00D13716" w:rsidRPr="00D13716">
                <w:rPr>
                  <w:rStyle w:val="Hyperlink"/>
                  <w:b/>
                </w:rPr>
                <w:t>Pullies and Gears Simulator</w:t>
              </w:r>
            </w:hyperlink>
          </w:p>
          <w:p w14:paraId="5867D42E" w14:textId="34BB69EB" w:rsidR="00D13716" w:rsidRDefault="00D13716" w:rsidP="009A782B">
            <w:pPr>
              <w:numPr>
                <w:ilvl w:val="0"/>
                <w:numId w:val="1"/>
              </w:numPr>
              <w:rPr>
                <w:b/>
              </w:rPr>
            </w:pPr>
            <w:r>
              <w:rPr>
                <w:b/>
              </w:rPr>
              <w:t>Computers</w:t>
            </w:r>
          </w:p>
          <w:p w14:paraId="14DB26DA" w14:textId="0D7CB991" w:rsidR="00454F8F" w:rsidRDefault="00454F8F" w:rsidP="009A782B">
            <w:pPr>
              <w:numPr>
                <w:ilvl w:val="0"/>
                <w:numId w:val="1"/>
              </w:numPr>
              <w:rPr>
                <w:b/>
              </w:rPr>
            </w:pPr>
            <w:r>
              <w:rPr>
                <w:b/>
              </w:rPr>
              <w:t>Access to the internet</w:t>
            </w:r>
          </w:p>
          <w:p w14:paraId="472B4CAA" w14:textId="77777777" w:rsidR="00D13716" w:rsidRDefault="00454F8F" w:rsidP="009A782B">
            <w:pPr>
              <w:numPr>
                <w:ilvl w:val="0"/>
                <w:numId w:val="1"/>
              </w:numPr>
              <w:rPr>
                <w:b/>
              </w:rPr>
            </w:pPr>
            <w:r>
              <w:rPr>
                <w:b/>
              </w:rPr>
              <w:t>Designing and Building a System Worksheets (Attached below)</w:t>
            </w:r>
          </w:p>
          <w:p w14:paraId="79D6F06D" w14:textId="1C1C0411" w:rsidR="00454F8F" w:rsidRPr="002602BD" w:rsidRDefault="00454F8F" w:rsidP="009A782B">
            <w:pPr>
              <w:numPr>
                <w:ilvl w:val="0"/>
                <w:numId w:val="1"/>
              </w:numPr>
              <w:rPr>
                <w:b/>
              </w:rPr>
            </w:pPr>
            <w:r>
              <w:rPr>
                <w:b/>
              </w:rPr>
              <w:t>Pencils</w:t>
            </w:r>
          </w:p>
        </w:tc>
      </w:tr>
    </w:tbl>
    <w:p w14:paraId="377B05C5" w14:textId="77777777" w:rsidR="000C33CC" w:rsidRPr="002602BD" w:rsidRDefault="000C33CC" w:rsidP="000C33CC">
      <w:pPr>
        <w:rPr>
          <w: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9"/>
        <w:gridCol w:w="5229"/>
      </w:tblGrid>
      <w:tr w:rsidR="000C33CC" w:rsidRPr="002602BD" w14:paraId="613073F6" w14:textId="77777777" w:rsidTr="009A782B">
        <w:trPr>
          <w:trHeight w:val="296"/>
        </w:trPr>
        <w:tc>
          <w:tcPr>
            <w:tcW w:w="10458" w:type="dxa"/>
            <w:gridSpan w:val="2"/>
            <w:tcBorders>
              <w:top w:val="single" w:sz="4" w:space="0" w:color="auto"/>
              <w:left w:val="single" w:sz="4" w:space="0" w:color="auto"/>
              <w:bottom w:val="single" w:sz="4" w:space="0" w:color="auto"/>
              <w:right w:val="single" w:sz="4" w:space="0" w:color="auto"/>
            </w:tcBorders>
            <w:shd w:val="pct12" w:color="auto" w:fill="FFFFFF"/>
          </w:tcPr>
          <w:p w14:paraId="0599326F" w14:textId="77777777" w:rsidR="000C33CC" w:rsidRPr="002602BD" w:rsidRDefault="000C33CC" w:rsidP="009A782B">
            <w:pPr>
              <w:rPr>
                <w:b/>
              </w:rPr>
            </w:pPr>
            <w:r w:rsidRPr="002602BD">
              <w:rPr>
                <w:b/>
              </w:rPr>
              <w:t xml:space="preserve">3. Learning Goal/Success Criteria: What will students/participants learn by the end of the session? </w:t>
            </w:r>
          </w:p>
        </w:tc>
      </w:tr>
      <w:tr w:rsidR="000C33CC" w:rsidRPr="002602BD" w14:paraId="30558693" w14:textId="77777777" w:rsidTr="009A782B">
        <w:trPr>
          <w:trHeight w:val="674"/>
        </w:trPr>
        <w:tc>
          <w:tcPr>
            <w:tcW w:w="5229" w:type="dxa"/>
            <w:tcBorders>
              <w:top w:val="single" w:sz="4" w:space="0" w:color="auto"/>
              <w:left w:val="single" w:sz="4" w:space="0" w:color="auto"/>
              <w:bottom w:val="single" w:sz="4" w:space="0" w:color="auto"/>
              <w:right w:val="single" w:sz="4" w:space="0" w:color="auto"/>
            </w:tcBorders>
          </w:tcPr>
          <w:p w14:paraId="1ADD8195" w14:textId="77777777" w:rsidR="000C33CC" w:rsidRPr="002602BD" w:rsidRDefault="000C33CC" w:rsidP="009A782B">
            <w:pPr>
              <w:rPr>
                <w:b/>
              </w:rPr>
            </w:pPr>
            <w:r w:rsidRPr="002602BD">
              <w:rPr>
                <w:b/>
              </w:rPr>
              <w:t>Learning Goals:</w:t>
            </w:r>
          </w:p>
          <w:p w14:paraId="733F5CDB" w14:textId="1E7C7234" w:rsidR="00D773A7" w:rsidRDefault="00D773A7" w:rsidP="00D773A7">
            <w:r>
              <w:t>2.3 Use technological problem-solving skills to design, build, and test a pulley or gear system that performs a specific task</w:t>
            </w:r>
          </w:p>
          <w:p w14:paraId="2A7B3CAE" w14:textId="06C3F30B" w:rsidR="00D773A7" w:rsidRDefault="00D773A7" w:rsidP="00D773A7">
            <w:r>
              <w:t>2.4 Use appropriate science and technology vocabulary, including pulley, gear, force, and speed, in oral and written communication</w:t>
            </w:r>
          </w:p>
          <w:p w14:paraId="3EC0E31B" w14:textId="264FA951" w:rsidR="000C33CC" w:rsidRPr="00D773A7" w:rsidRDefault="00D773A7" w:rsidP="00D773A7">
            <w:r>
              <w:t>3.1 Describe the purpose of both the pulley system and the gear system</w:t>
            </w:r>
          </w:p>
        </w:tc>
        <w:tc>
          <w:tcPr>
            <w:tcW w:w="5229" w:type="dxa"/>
            <w:tcBorders>
              <w:top w:val="single" w:sz="4" w:space="0" w:color="auto"/>
              <w:left w:val="single" w:sz="4" w:space="0" w:color="auto"/>
              <w:bottom w:val="single" w:sz="4" w:space="0" w:color="auto"/>
              <w:right w:val="single" w:sz="4" w:space="0" w:color="auto"/>
            </w:tcBorders>
          </w:tcPr>
          <w:p w14:paraId="08D56292" w14:textId="77777777" w:rsidR="000C33CC" w:rsidRPr="002602BD" w:rsidRDefault="000C33CC" w:rsidP="009A782B">
            <w:pPr>
              <w:rPr>
                <w:b/>
              </w:rPr>
            </w:pPr>
            <w:r w:rsidRPr="002602BD">
              <w:rPr>
                <w:b/>
              </w:rPr>
              <w:t>Success Criteria:</w:t>
            </w:r>
          </w:p>
          <w:p w14:paraId="52832F17" w14:textId="77777777" w:rsidR="000C33CC" w:rsidRDefault="008946EA" w:rsidP="000C33CC">
            <w:pPr>
              <w:numPr>
                <w:ilvl w:val="0"/>
                <w:numId w:val="7"/>
              </w:numPr>
              <w:rPr>
                <w:b/>
              </w:rPr>
            </w:pPr>
            <w:r>
              <w:rPr>
                <w:b/>
              </w:rPr>
              <w:t>By the end of this lesson, students will be able to explain the importance of having accessible devices</w:t>
            </w:r>
          </w:p>
          <w:p w14:paraId="7D3333C2" w14:textId="6A794CC7" w:rsidR="008946EA" w:rsidRPr="002602BD" w:rsidRDefault="008946EA" w:rsidP="000C33CC">
            <w:pPr>
              <w:numPr>
                <w:ilvl w:val="0"/>
                <w:numId w:val="7"/>
              </w:numPr>
              <w:rPr>
                <w:b/>
              </w:rPr>
            </w:pPr>
            <w:r>
              <w:rPr>
                <w:b/>
              </w:rPr>
              <w:t>By the end of this lesson, students will be able to construct an online prototype of a simple machine</w:t>
            </w:r>
            <w:r w:rsidR="00D773A7">
              <w:rPr>
                <w:b/>
              </w:rPr>
              <w:t xml:space="preserve"> that can be used to help students in wheelchairs access the school (or parts of it)</w:t>
            </w:r>
          </w:p>
        </w:tc>
      </w:tr>
    </w:tbl>
    <w:p w14:paraId="5C187ADC" w14:textId="77777777" w:rsidR="000C33CC" w:rsidRPr="002602BD" w:rsidRDefault="000C33CC" w:rsidP="000C33C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C33CC" w:rsidRPr="002602BD" w14:paraId="314F484B" w14:textId="77777777" w:rsidTr="009A782B">
        <w:tc>
          <w:tcPr>
            <w:tcW w:w="11016" w:type="dxa"/>
            <w:shd w:val="clear" w:color="auto" w:fill="E7E6E6"/>
          </w:tcPr>
          <w:p w14:paraId="322E3260" w14:textId="77777777" w:rsidR="000C33CC" w:rsidRPr="002602BD" w:rsidRDefault="000C33CC" w:rsidP="009A782B">
            <w:pPr>
              <w:rPr>
                <w:b/>
              </w:rPr>
            </w:pPr>
            <w:r w:rsidRPr="002602BD">
              <w:rPr>
                <w:b/>
              </w:rPr>
              <w:t>4. Prep Work (To be completed before lesson)</w:t>
            </w:r>
          </w:p>
        </w:tc>
      </w:tr>
      <w:tr w:rsidR="000C33CC" w:rsidRPr="002602BD" w14:paraId="7DDE5DF2" w14:textId="77777777" w:rsidTr="009A782B">
        <w:tc>
          <w:tcPr>
            <w:tcW w:w="11016" w:type="dxa"/>
            <w:shd w:val="clear" w:color="auto" w:fill="auto"/>
          </w:tcPr>
          <w:p w14:paraId="499540A9" w14:textId="28DD3150" w:rsidR="000C33CC" w:rsidRPr="002602BD" w:rsidRDefault="00CB0BD4" w:rsidP="000C33CC">
            <w:pPr>
              <w:numPr>
                <w:ilvl w:val="0"/>
                <w:numId w:val="4"/>
              </w:numPr>
              <w:rPr>
                <w:b/>
              </w:rPr>
            </w:pPr>
            <w:r>
              <w:rPr>
                <w:b/>
              </w:rPr>
              <w:t xml:space="preserve">Before the lesson ensure all students have read the chapter book </w:t>
            </w:r>
            <w:r>
              <w:rPr>
                <w:b/>
                <w:i/>
                <w:iCs/>
              </w:rPr>
              <w:t xml:space="preserve">Roll </w:t>
            </w:r>
            <w:proofErr w:type="gramStart"/>
            <w:r>
              <w:rPr>
                <w:b/>
                <w:i/>
                <w:iCs/>
              </w:rPr>
              <w:t>With</w:t>
            </w:r>
            <w:proofErr w:type="gramEnd"/>
            <w:r>
              <w:rPr>
                <w:b/>
                <w:i/>
                <w:iCs/>
              </w:rPr>
              <w:t xml:space="preserve"> It </w:t>
            </w:r>
            <w:r>
              <w:rPr>
                <w:bCs/>
              </w:rPr>
              <w:t>(I recommend reading this book as a class for a read aloud option)</w:t>
            </w:r>
          </w:p>
        </w:tc>
      </w:tr>
    </w:tbl>
    <w:p w14:paraId="2BC53B70" w14:textId="77777777" w:rsidR="000C33CC" w:rsidRPr="002602BD" w:rsidRDefault="000C33CC" w:rsidP="000C33CC">
      <w:pPr>
        <w:rPr>
          <w:b/>
        </w:rPr>
      </w:pPr>
    </w:p>
    <w:tbl>
      <w:tblPr>
        <w:tblW w:w="10456" w:type="dxa"/>
        <w:tblBorders>
          <w:top w:val="single" w:sz="12" w:space="0" w:color="auto"/>
          <w:left w:val="single" w:sz="2" w:space="0" w:color="auto"/>
          <w:bottom w:val="single" w:sz="12" w:space="0" w:color="auto"/>
          <w:right w:val="single" w:sz="2" w:space="0" w:color="auto"/>
          <w:insideH w:val="single" w:sz="2" w:space="0" w:color="auto"/>
          <w:insideV w:val="single" w:sz="6" w:space="0" w:color="auto"/>
        </w:tblBorders>
        <w:tblLayout w:type="fixed"/>
        <w:tblLook w:val="0000" w:firstRow="0" w:lastRow="0" w:firstColumn="0" w:lastColumn="0" w:noHBand="0" w:noVBand="0"/>
      </w:tblPr>
      <w:tblGrid>
        <w:gridCol w:w="5495"/>
        <w:gridCol w:w="1276"/>
        <w:gridCol w:w="3685"/>
      </w:tblGrid>
      <w:tr w:rsidR="000C33CC" w:rsidRPr="002602BD" w14:paraId="38310256" w14:textId="77777777" w:rsidTr="009A782B">
        <w:trPr>
          <w:trHeight w:val="697"/>
        </w:trPr>
        <w:tc>
          <w:tcPr>
            <w:tcW w:w="5495" w:type="dxa"/>
            <w:tcBorders>
              <w:top w:val="single" w:sz="12" w:space="0" w:color="auto"/>
              <w:left w:val="single" w:sz="2" w:space="0" w:color="auto"/>
              <w:bottom w:val="single" w:sz="2" w:space="0" w:color="auto"/>
              <w:right w:val="single" w:sz="2" w:space="0" w:color="auto"/>
            </w:tcBorders>
            <w:shd w:val="pct12" w:color="auto" w:fill="FFFFFF"/>
          </w:tcPr>
          <w:p w14:paraId="48861426" w14:textId="77777777" w:rsidR="000C33CC" w:rsidRPr="002602BD" w:rsidRDefault="000C33CC" w:rsidP="009A782B">
            <w:pPr>
              <w:rPr>
                <w:b/>
              </w:rPr>
            </w:pPr>
            <w:r w:rsidRPr="002602BD">
              <w:rPr>
                <w:b/>
              </w:rPr>
              <w:t>5. Lesson Plan Activities – UDL</w:t>
            </w:r>
          </w:p>
        </w:tc>
        <w:tc>
          <w:tcPr>
            <w:tcW w:w="1276" w:type="dxa"/>
            <w:tcBorders>
              <w:top w:val="single" w:sz="12" w:space="0" w:color="auto"/>
              <w:left w:val="single" w:sz="2" w:space="0" w:color="auto"/>
              <w:bottom w:val="single" w:sz="2" w:space="0" w:color="auto"/>
              <w:right w:val="single" w:sz="2" w:space="0" w:color="auto"/>
            </w:tcBorders>
            <w:shd w:val="pct12" w:color="auto" w:fill="FFFFFF"/>
          </w:tcPr>
          <w:p w14:paraId="5ABFD530" w14:textId="77777777" w:rsidR="000C33CC" w:rsidRPr="002602BD" w:rsidRDefault="000C33CC" w:rsidP="009A782B">
            <w:pPr>
              <w:rPr>
                <w:b/>
              </w:rPr>
            </w:pPr>
            <w:r w:rsidRPr="002602BD">
              <w:rPr>
                <w:b/>
              </w:rPr>
              <w:t>Timing</w:t>
            </w:r>
          </w:p>
        </w:tc>
        <w:tc>
          <w:tcPr>
            <w:tcW w:w="3685" w:type="dxa"/>
            <w:tcBorders>
              <w:top w:val="single" w:sz="12" w:space="0" w:color="auto"/>
              <w:left w:val="single" w:sz="2" w:space="0" w:color="auto"/>
              <w:bottom w:val="single" w:sz="2" w:space="0" w:color="auto"/>
              <w:right w:val="single" w:sz="2" w:space="0" w:color="auto"/>
            </w:tcBorders>
            <w:shd w:val="pct12" w:color="auto" w:fill="FFFFFF"/>
          </w:tcPr>
          <w:p w14:paraId="0C62750C" w14:textId="77777777" w:rsidR="000C33CC" w:rsidRPr="002602BD" w:rsidRDefault="000C33CC" w:rsidP="009A782B">
            <w:pPr>
              <w:rPr>
                <w:b/>
              </w:rPr>
            </w:pPr>
            <w:r w:rsidRPr="002602BD">
              <w:rPr>
                <w:b/>
              </w:rPr>
              <w:t>Notes (may include Assessment/Check-in, accommodations (DI), instructions for support staff, etc.)</w:t>
            </w:r>
          </w:p>
        </w:tc>
      </w:tr>
      <w:tr w:rsidR="000C33CC" w:rsidRPr="002602BD" w14:paraId="51FCEACA" w14:textId="77777777" w:rsidTr="009A782B">
        <w:trPr>
          <w:trHeight w:val="1349"/>
        </w:trPr>
        <w:tc>
          <w:tcPr>
            <w:tcW w:w="5495" w:type="dxa"/>
            <w:tcBorders>
              <w:top w:val="single" w:sz="2" w:space="0" w:color="auto"/>
              <w:left w:val="single" w:sz="2" w:space="0" w:color="auto"/>
              <w:bottom w:val="single" w:sz="2" w:space="0" w:color="auto"/>
              <w:right w:val="single" w:sz="2" w:space="0" w:color="auto"/>
            </w:tcBorders>
          </w:tcPr>
          <w:p w14:paraId="693FC1EE" w14:textId="77777777" w:rsidR="000C33CC" w:rsidRDefault="000C33CC" w:rsidP="000C33CC">
            <w:pPr>
              <w:rPr>
                <w:b/>
              </w:rPr>
            </w:pPr>
            <w:r w:rsidRPr="002602BD">
              <w:rPr>
                <w:b/>
              </w:rPr>
              <w:t xml:space="preserve">Beginning/ Engage: </w:t>
            </w:r>
            <w:r w:rsidR="00D9093D">
              <w:rPr>
                <w:b/>
              </w:rPr>
              <w:t>Drawing Connections to our Read Aloud Chapter Book</w:t>
            </w:r>
          </w:p>
          <w:p w14:paraId="140DD801" w14:textId="77777777" w:rsidR="00D9093D" w:rsidRDefault="00D9093D" w:rsidP="00D9093D">
            <w:pPr>
              <w:pStyle w:val="ListParagraph"/>
              <w:numPr>
                <w:ilvl w:val="0"/>
                <w:numId w:val="4"/>
              </w:numPr>
              <w:rPr>
                <w:bCs/>
              </w:rPr>
            </w:pPr>
            <w:r>
              <w:rPr>
                <w:bCs/>
              </w:rPr>
              <w:t xml:space="preserve">As the grade 4’s </w:t>
            </w:r>
            <w:proofErr w:type="gramStart"/>
            <w:r>
              <w:rPr>
                <w:bCs/>
              </w:rPr>
              <w:t>know</w:t>
            </w:r>
            <w:proofErr w:type="gramEnd"/>
            <w:r>
              <w:rPr>
                <w:bCs/>
              </w:rPr>
              <w:t xml:space="preserve">, we have just finished reading </w:t>
            </w:r>
            <w:r>
              <w:rPr>
                <w:bCs/>
                <w:i/>
                <w:iCs/>
              </w:rPr>
              <w:t xml:space="preserve">Roll With It </w:t>
            </w:r>
            <w:r>
              <w:rPr>
                <w:bCs/>
              </w:rPr>
              <w:t>by Jamie Sumner. This book follows Ellie</w:t>
            </w:r>
            <w:r w:rsidR="00B05A95">
              <w:rPr>
                <w:bCs/>
              </w:rPr>
              <w:t xml:space="preserve">, a young girl with </w:t>
            </w:r>
            <w:r w:rsidR="00CA45B1">
              <w:rPr>
                <w:bCs/>
              </w:rPr>
              <w:t>CP</w:t>
            </w:r>
            <w:r w:rsidR="00B21A91">
              <w:rPr>
                <w:bCs/>
              </w:rPr>
              <w:t xml:space="preserve"> in a wheelchair</w:t>
            </w:r>
            <w:r>
              <w:rPr>
                <w:bCs/>
              </w:rPr>
              <w:t xml:space="preserve"> as she navigates living in a new </w:t>
            </w:r>
            <w:r>
              <w:rPr>
                <w:bCs/>
              </w:rPr>
              <w:lastRenderedPageBreak/>
              <w:t>town, making friends, and going to a new school</w:t>
            </w:r>
          </w:p>
          <w:p w14:paraId="447CE547" w14:textId="43DCC174" w:rsidR="00B21A91" w:rsidRDefault="00AC771B" w:rsidP="00D9093D">
            <w:pPr>
              <w:pStyle w:val="ListParagraph"/>
              <w:numPr>
                <w:ilvl w:val="0"/>
                <w:numId w:val="4"/>
              </w:numPr>
              <w:rPr>
                <w:bCs/>
              </w:rPr>
            </w:pPr>
            <w:r>
              <w:rPr>
                <w:bCs/>
              </w:rPr>
              <w:t xml:space="preserve">In science class, we have also just finished learning about our pullies and gears. This is a great opportunity to combine the two subjects to show how we can use pullies and gears </w:t>
            </w:r>
            <w:r w:rsidR="006A4040">
              <w:rPr>
                <w:bCs/>
              </w:rPr>
              <w:t>to</w:t>
            </w:r>
            <w:r>
              <w:rPr>
                <w:bCs/>
              </w:rPr>
              <w:t xml:space="preserve"> make our school more </w:t>
            </w:r>
            <w:r w:rsidR="00151D98">
              <w:rPr>
                <w:bCs/>
              </w:rPr>
              <w:t>accessible</w:t>
            </w:r>
            <w:r>
              <w:rPr>
                <w:bCs/>
              </w:rPr>
              <w:t xml:space="preserve">. </w:t>
            </w:r>
          </w:p>
          <w:p w14:paraId="39FD27AA" w14:textId="3638CA68" w:rsidR="00151D98" w:rsidRDefault="00151D98" w:rsidP="00D9093D">
            <w:pPr>
              <w:pStyle w:val="ListParagraph"/>
              <w:numPr>
                <w:ilvl w:val="0"/>
                <w:numId w:val="4"/>
              </w:numPr>
              <w:rPr>
                <w:bCs/>
              </w:rPr>
            </w:pPr>
            <w:r>
              <w:rPr>
                <w:bCs/>
              </w:rPr>
              <w:t xml:space="preserve">Students will need to design a </w:t>
            </w:r>
            <w:r w:rsidR="006A4040">
              <w:rPr>
                <w:bCs/>
              </w:rPr>
              <w:t>machine (by using two or more simple machines) to efficiently make our school more accessible</w:t>
            </w:r>
          </w:p>
          <w:p w14:paraId="249A695A" w14:textId="77777777" w:rsidR="006A4040" w:rsidRDefault="006A4040" w:rsidP="00D9093D">
            <w:pPr>
              <w:pStyle w:val="ListParagraph"/>
              <w:numPr>
                <w:ilvl w:val="0"/>
                <w:numId w:val="4"/>
              </w:numPr>
              <w:rPr>
                <w:bCs/>
              </w:rPr>
            </w:pPr>
            <w:r>
              <w:rPr>
                <w:bCs/>
              </w:rPr>
              <w:t>The purpose of this assessment is for students to inquire about how they can design and build a system of pullies and gears for a specific purpose</w:t>
            </w:r>
          </w:p>
          <w:p w14:paraId="3AB42366" w14:textId="4B59E0B0" w:rsidR="00182A38" w:rsidRDefault="00182A38" w:rsidP="00D9093D">
            <w:pPr>
              <w:pStyle w:val="ListParagraph"/>
              <w:numPr>
                <w:ilvl w:val="0"/>
                <w:numId w:val="4"/>
              </w:numPr>
              <w:rPr>
                <w:bCs/>
              </w:rPr>
            </w:pPr>
            <w:r>
              <w:rPr>
                <w:bCs/>
              </w:rPr>
              <w:t>Begin the lesson by explaining the purpose of this assignment (how can we use systems of pullies and gears to make our school more accessible)</w:t>
            </w:r>
          </w:p>
          <w:p w14:paraId="10FD9139" w14:textId="41FB5C2D" w:rsidR="00182A38" w:rsidRDefault="00F712B8" w:rsidP="00D9093D">
            <w:pPr>
              <w:pStyle w:val="ListParagraph"/>
              <w:numPr>
                <w:ilvl w:val="0"/>
                <w:numId w:val="4"/>
              </w:numPr>
              <w:rPr>
                <w:bCs/>
              </w:rPr>
            </w:pPr>
            <w:r>
              <w:rPr>
                <w:bCs/>
              </w:rPr>
              <w:t>Next, as a group create a list (using chart paper)</w:t>
            </w:r>
            <w:r w:rsidR="00D13716">
              <w:rPr>
                <w:bCs/>
              </w:rPr>
              <w:t xml:space="preserve"> of all the simple machines your class can think about in their environment</w:t>
            </w:r>
          </w:p>
          <w:p w14:paraId="76A9A4EB" w14:textId="58BA6525" w:rsidR="00D13716" w:rsidRDefault="00D13716" w:rsidP="00D9093D">
            <w:pPr>
              <w:pStyle w:val="ListParagraph"/>
              <w:numPr>
                <w:ilvl w:val="0"/>
                <w:numId w:val="4"/>
              </w:numPr>
              <w:rPr>
                <w:bCs/>
              </w:rPr>
            </w:pPr>
            <w:r>
              <w:rPr>
                <w:bCs/>
              </w:rPr>
              <w:t>Next, create a list with locations around the school that can become more accessible and therefore more inclusive</w:t>
            </w:r>
          </w:p>
          <w:p w14:paraId="4B3360D4" w14:textId="2A0AC460" w:rsidR="00945652" w:rsidRPr="00D9093D" w:rsidRDefault="00945652" w:rsidP="00D9093D">
            <w:pPr>
              <w:pStyle w:val="ListParagraph"/>
              <w:numPr>
                <w:ilvl w:val="0"/>
                <w:numId w:val="4"/>
              </w:numPr>
              <w:rPr>
                <w:bCs/>
              </w:rPr>
            </w:pPr>
            <w:r>
              <w:rPr>
                <w:bCs/>
              </w:rPr>
              <w:t xml:space="preserve">Finally, before breaking the class up to begin working on their individual, create a success criteria list as a group </w:t>
            </w:r>
          </w:p>
        </w:tc>
        <w:tc>
          <w:tcPr>
            <w:tcW w:w="1276" w:type="dxa"/>
            <w:tcBorders>
              <w:top w:val="single" w:sz="2" w:space="0" w:color="auto"/>
              <w:left w:val="single" w:sz="2" w:space="0" w:color="auto"/>
              <w:bottom w:val="single" w:sz="2" w:space="0" w:color="auto"/>
              <w:right w:val="single" w:sz="2" w:space="0" w:color="auto"/>
            </w:tcBorders>
          </w:tcPr>
          <w:p w14:paraId="0D1678B7" w14:textId="3BEBF64F" w:rsidR="000C33CC" w:rsidRPr="002602BD" w:rsidRDefault="00D9093D" w:rsidP="009A782B">
            <w:pPr>
              <w:rPr>
                <w:b/>
              </w:rPr>
            </w:pPr>
            <w:r>
              <w:rPr>
                <w:b/>
              </w:rPr>
              <w:lastRenderedPageBreak/>
              <w:t>30 Minutes</w:t>
            </w:r>
          </w:p>
        </w:tc>
        <w:tc>
          <w:tcPr>
            <w:tcW w:w="3685" w:type="dxa"/>
            <w:tcBorders>
              <w:top w:val="single" w:sz="2" w:space="0" w:color="auto"/>
              <w:left w:val="single" w:sz="2" w:space="0" w:color="auto"/>
              <w:bottom w:val="single" w:sz="2" w:space="0" w:color="auto"/>
              <w:right w:val="single" w:sz="2" w:space="0" w:color="auto"/>
            </w:tcBorders>
          </w:tcPr>
          <w:p w14:paraId="3050ABD3" w14:textId="77777777" w:rsidR="000C33CC" w:rsidRDefault="00D9093D" w:rsidP="000C33CC">
            <w:pPr>
              <w:numPr>
                <w:ilvl w:val="0"/>
                <w:numId w:val="6"/>
              </w:numPr>
              <w:rPr>
                <w:b/>
              </w:rPr>
            </w:pPr>
            <w:r>
              <w:rPr>
                <w:b/>
              </w:rPr>
              <w:t xml:space="preserve">Students can have the option to work individually or with a partner. I suggest limiting the groups to 2 members </w:t>
            </w:r>
            <w:r w:rsidR="00B05A95">
              <w:rPr>
                <w:b/>
              </w:rPr>
              <w:lastRenderedPageBreak/>
              <w:t>to</w:t>
            </w:r>
            <w:r>
              <w:rPr>
                <w:b/>
              </w:rPr>
              <w:t xml:space="preserve"> help students stay focused and on track</w:t>
            </w:r>
          </w:p>
          <w:p w14:paraId="26FD0AD3" w14:textId="77777777" w:rsidR="00945652" w:rsidRDefault="00945652" w:rsidP="00945652">
            <w:pPr>
              <w:rPr>
                <w:b/>
              </w:rPr>
            </w:pPr>
          </w:p>
          <w:p w14:paraId="770966BC" w14:textId="77777777" w:rsidR="00945652" w:rsidRDefault="00945652" w:rsidP="00945652">
            <w:pPr>
              <w:rPr>
                <w:b/>
              </w:rPr>
            </w:pPr>
          </w:p>
          <w:p w14:paraId="16A80E1C" w14:textId="77777777" w:rsidR="00945652" w:rsidRDefault="00945652" w:rsidP="00945652">
            <w:pPr>
              <w:rPr>
                <w:b/>
              </w:rPr>
            </w:pPr>
          </w:p>
          <w:p w14:paraId="44C5D07B" w14:textId="77777777" w:rsidR="00945652" w:rsidRDefault="00945652" w:rsidP="00945652">
            <w:pPr>
              <w:rPr>
                <w:b/>
              </w:rPr>
            </w:pPr>
          </w:p>
          <w:p w14:paraId="525C51E1" w14:textId="77777777" w:rsidR="00945652" w:rsidRDefault="00945652" w:rsidP="00945652">
            <w:pPr>
              <w:rPr>
                <w:b/>
              </w:rPr>
            </w:pPr>
          </w:p>
          <w:p w14:paraId="2712B779" w14:textId="77777777" w:rsidR="00945652" w:rsidRDefault="00945652" w:rsidP="00945652">
            <w:pPr>
              <w:rPr>
                <w:b/>
              </w:rPr>
            </w:pPr>
          </w:p>
          <w:p w14:paraId="12F4AA65" w14:textId="77777777" w:rsidR="00945652" w:rsidRDefault="00945652" w:rsidP="00945652">
            <w:pPr>
              <w:rPr>
                <w:b/>
              </w:rPr>
            </w:pPr>
          </w:p>
          <w:p w14:paraId="6DF18DEA" w14:textId="77777777" w:rsidR="00945652" w:rsidRDefault="00945652" w:rsidP="00945652">
            <w:pPr>
              <w:rPr>
                <w:b/>
              </w:rPr>
            </w:pPr>
          </w:p>
          <w:p w14:paraId="75B2AF50" w14:textId="77777777" w:rsidR="00945652" w:rsidRDefault="00945652" w:rsidP="00945652">
            <w:pPr>
              <w:rPr>
                <w:b/>
              </w:rPr>
            </w:pPr>
          </w:p>
          <w:p w14:paraId="0E68302E" w14:textId="77777777" w:rsidR="00945652" w:rsidRDefault="00945652" w:rsidP="00945652">
            <w:pPr>
              <w:rPr>
                <w:b/>
              </w:rPr>
            </w:pPr>
          </w:p>
          <w:p w14:paraId="65EE8060" w14:textId="77777777" w:rsidR="00945652" w:rsidRDefault="00945652" w:rsidP="00945652">
            <w:pPr>
              <w:rPr>
                <w:b/>
              </w:rPr>
            </w:pPr>
          </w:p>
          <w:p w14:paraId="1C21E55F" w14:textId="77777777" w:rsidR="00945652" w:rsidRDefault="00945652" w:rsidP="00945652">
            <w:pPr>
              <w:rPr>
                <w:b/>
              </w:rPr>
            </w:pPr>
          </w:p>
          <w:p w14:paraId="6B377AAD" w14:textId="77777777" w:rsidR="00945652" w:rsidRDefault="00945652" w:rsidP="00945652">
            <w:pPr>
              <w:rPr>
                <w:b/>
              </w:rPr>
            </w:pPr>
          </w:p>
          <w:p w14:paraId="649DB9F6" w14:textId="77777777" w:rsidR="00945652" w:rsidRDefault="00945652" w:rsidP="00945652">
            <w:pPr>
              <w:rPr>
                <w:b/>
              </w:rPr>
            </w:pPr>
          </w:p>
          <w:p w14:paraId="55AB1F92" w14:textId="77777777" w:rsidR="00945652" w:rsidRDefault="00945652" w:rsidP="00945652">
            <w:pPr>
              <w:rPr>
                <w:b/>
              </w:rPr>
            </w:pPr>
          </w:p>
          <w:p w14:paraId="5BABAF9F" w14:textId="77777777" w:rsidR="00945652" w:rsidRDefault="00945652" w:rsidP="00945652">
            <w:pPr>
              <w:rPr>
                <w:b/>
              </w:rPr>
            </w:pPr>
          </w:p>
          <w:p w14:paraId="34AB3F8A" w14:textId="77777777" w:rsidR="00945652" w:rsidRDefault="00945652" w:rsidP="00945652">
            <w:pPr>
              <w:rPr>
                <w:b/>
              </w:rPr>
            </w:pPr>
          </w:p>
          <w:p w14:paraId="5AEF4A3E" w14:textId="77777777" w:rsidR="00945652" w:rsidRDefault="00945652" w:rsidP="00945652">
            <w:pPr>
              <w:rPr>
                <w:b/>
              </w:rPr>
            </w:pPr>
          </w:p>
          <w:p w14:paraId="002F18E7" w14:textId="77777777" w:rsidR="00945652" w:rsidRDefault="00945652" w:rsidP="00945652">
            <w:pPr>
              <w:rPr>
                <w:b/>
              </w:rPr>
            </w:pPr>
          </w:p>
          <w:p w14:paraId="3221B3D6" w14:textId="76A9EFE9" w:rsidR="00945652" w:rsidRPr="00945652" w:rsidRDefault="00945652" w:rsidP="00945652">
            <w:pPr>
              <w:pStyle w:val="ListParagraph"/>
              <w:numPr>
                <w:ilvl w:val="0"/>
                <w:numId w:val="6"/>
              </w:numPr>
              <w:rPr>
                <w:b/>
              </w:rPr>
            </w:pPr>
            <w:r>
              <w:rPr>
                <w:b/>
              </w:rPr>
              <w:t>When making your success criteria, this portion is specific to each classroom. Make sure students are aware of what is expected of them prior to them starting their assignment</w:t>
            </w:r>
          </w:p>
        </w:tc>
      </w:tr>
      <w:tr w:rsidR="000C33CC" w:rsidRPr="002602BD" w14:paraId="41AF3091" w14:textId="77777777" w:rsidTr="009A782B">
        <w:trPr>
          <w:trHeight w:val="1445"/>
        </w:trPr>
        <w:tc>
          <w:tcPr>
            <w:tcW w:w="5495" w:type="dxa"/>
            <w:tcBorders>
              <w:top w:val="single" w:sz="2" w:space="0" w:color="auto"/>
              <w:left w:val="single" w:sz="2" w:space="0" w:color="auto"/>
              <w:bottom w:val="single" w:sz="12" w:space="0" w:color="auto"/>
              <w:right w:val="single" w:sz="2" w:space="0" w:color="auto"/>
            </w:tcBorders>
          </w:tcPr>
          <w:p w14:paraId="6EC81D40" w14:textId="4C5D9052" w:rsidR="000C33CC" w:rsidRPr="002602BD" w:rsidRDefault="000C33CC" w:rsidP="009A782B">
            <w:pPr>
              <w:rPr>
                <w:b/>
              </w:rPr>
            </w:pPr>
            <w:r w:rsidRPr="002602BD">
              <w:rPr>
                <w:b/>
              </w:rPr>
              <w:lastRenderedPageBreak/>
              <w:t>Middle/Activity</w:t>
            </w:r>
            <w:r w:rsidR="00D9093D">
              <w:rPr>
                <w:b/>
              </w:rPr>
              <w:t>: Design Challenge</w:t>
            </w:r>
          </w:p>
          <w:p w14:paraId="738376BB" w14:textId="77777777" w:rsidR="000C33CC" w:rsidRDefault="00945652" w:rsidP="000C33CC">
            <w:pPr>
              <w:numPr>
                <w:ilvl w:val="0"/>
                <w:numId w:val="3"/>
              </w:numPr>
              <w:rPr>
                <w:bCs/>
              </w:rPr>
            </w:pPr>
            <w:r>
              <w:rPr>
                <w:bCs/>
              </w:rPr>
              <w:t>During the first</w:t>
            </w:r>
            <w:r w:rsidR="00454F8F">
              <w:rPr>
                <w:bCs/>
              </w:rPr>
              <w:t xml:space="preserve"> work session (the remining 30 minutes of the first period), students should work towards finishing the first page of their handout (Attached below)</w:t>
            </w:r>
          </w:p>
          <w:p w14:paraId="56E200C1" w14:textId="77777777" w:rsidR="00454F8F" w:rsidRDefault="00454F8F" w:rsidP="000C33CC">
            <w:pPr>
              <w:numPr>
                <w:ilvl w:val="0"/>
                <w:numId w:val="3"/>
              </w:numPr>
              <w:rPr>
                <w:bCs/>
              </w:rPr>
            </w:pPr>
            <w:r>
              <w:rPr>
                <w:bCs/>
              </w:rPr>
              <w:t xml:space="preserve">They should be working towards answering the first 4 questions; 1. </w:t>
            </w:r>
            <w:r w:rsidR="00067C76">
              <w:rPr>
                <w:bCs/>
              </w:rPr>
              <w:t>What practical problem are you solving? 2. What criteria must your project meet? 3. Based on your research and ideas, what are two possible solutions for your project? Which one do you prefer and why? 4. Draw a labelled diagram of your prototype.</w:t>
            </w:r>
          </w:p>
          <w:p w14:paraId="184B48A7" w14:textId="4AD08C62" w:rsidR="00067C76" w:rsidRDefault="00067C76" w:rsidP="000C33CC">
            <w:pPr>
              <w:numPr>
                <w:ilvl w:val="0"/>
                <w:numId w:val="3"/>
              </w:numPr>
              <w:rPr>
                <w:bCs/>
              </w:rPr>
            </w:pPr>
            <w:r>
              <w:rPr>
                <w:bCs/>
              </w:rPr>
              <w:t>On</w:t>
            </w:r>
            <w:r w:rsidR="00084512">
              <w:rPr>
                <w:bCs/>
              </w:rPr>
              <w:t>c</w:t>
            </w:r>
            <w:r>
              <w:rPr>
                <w:bCs/>
              </w:rPr>
              <w:t>e the students have completed their research and the first page of their handout; they can move to the next section (all students should be finished the first page of their handout by the end of the first class)</w:t>
            </w:r>
          </w:p>
          <w:p w14:paraId="1F28E1A3" w14:textId="77777777" w:rsidR="00067C76" w:rsidRDefault="00067C76" w:rsidP="00067C76">
            <w:pPr>
              <w:numPr>
                <w:ilvl w:val="0"/>
                <w:numId w:val="1"/>
              </w:numPr>
              <w:rPr>
                <w:b/>
              </w:rPr>
            </w:pPr>
            <w:r>
              <w:rPr>
                <w:bCs/>
              </w:rPr>
              <w:lastRenderedPageBreak/>
              <w:t xml:space="preserve">Once students have completed question 5 and 6, they must construct and test their prototype, using the </w:t>
            </w:r>
            <w:hyperlink r:id="rId8" w:history="1">
              <w:r w:rsidRPr="00D13716">
                <w:rPr>
                  <w:rStyle w:val="Hyperlink"/>
                  <w:b/>
                </w:rPr>
                <w:t>Pullies and Gears Simulator</w:t>
              </w:r>
            </w:hyperlink>
          </w:p>
          <w:p w14:paraId="0E17003D" w14:textId="4D5C8E4E" w:rsidR="00D83CCD" w:rsidRPr="00D83CCD" w:rsidRDefault="00D83CCD" w:rsidP="00067C76">
            <w:pPr>
              <w:numPr>
                <w:ilvl w:val="0"/>
                <w:numId w:val="1"/>
              </w:numPr>
              <w:rPr>
                <w:bCs/>
              </w:rPr>
            </w:pPr>
            <w:r w:rsidRPr="00D83CCD">
              <w:rPr>
                <w:bCs/>
              </w:rPr>
              <w:t>Once they have finished making their prototype, they can continue to finish the remaining questions on their worksheets</w:t>
            </w:r>
          </w:p>
        </w:tc>
        <w:tc>
          <w:tcPr>
            <w:tcW w:w="1276" w:type="dxa"/>
            <w:tcBorders>
              <w:top w:val="single" w:sz="2" w:space="0" w:color="auto"/>
              <w:left w:val="single" w:sz="2" w:space="0" w:color="auto"/>
              <w:bottom w:val="single" w:sz="12" w:space="0" w:color="auto"/>
              <w:right w:val="single" w:sz="2" w:space="0" w:color="auto"/>
            </w:tcBorders>
          </w:tcPr>
          <w:p w14:paraId="2370CB80" w14:textId="3041FDB1" w:rsidR="000C33CC" w:rsidRPr="002602BD" w:rsidRDefault="00D9093D" w:rsidP="009A782B">
            <w:pPr>
              <w:rPr>
                <w:b/>
              </w:rPr>
            </w:pPr>
            <w:r>
              <w:rPr>
                <w:b/>
              </w:rPr>
              <w:lastRenderedPageBreak/>
              <w:t xml:space="preserve">60 Minutes </w:t>
            </w:r>
            <w:r w:rsidRPr="00D9093D">
              <w:rPr>
                <w:bCs/>
              </w:rPr>
              <w:t>(Second half of the first period and the first half of the second period</w:t>
            </w:r>
            <w:r>
              <w:rPr>
                <w:b/>
              </w:rPr>
              <w:t>)</w:t>
            </w:r>
          </w:p>
        </w:tc>
        <w:tc>
          <w:tcPr>
            <w:tcW w:w="3685" w:type="dxa"/>
            <w:tcBorders>
              <w:top w:val="single" w:sz="2" w:space="0" w:color="auto"/>
              <w:left w:val="single" w:sz="2" w:space="0" w:color="auto"/>
              <w:bottom w:val="single" w:sz="12" w:space="0" w:color="auto"/>
              <w:right w:val="single" w:sz="2" w:space="0" w:color="auto"/>
            </w:tcBorders>
          </w:tcPr>
          <w:p w14:paraId="393BAED7" w14:textId="77777777" w:rsidR="000C33CC" w:rsidRPr="002602BD" w:rsidRDefault="000C33CC" w:rsidP="000C33CC">
            <w:pPr>
              <w:numPr>
                <w:ilvl w:val="0"/>
                <w:numId w:val="5"/>
              </w:numPr>
              <w:rPr>
                <w:bCs/>
              </w:rPr>
            </w:pPr>
          </w:p>
        </w:tc>
      </w:tr>
      <w:tr w:rsidR="000C33CC" w:rsidRPr="002602BD" w14:paraId="6F98271F" w14:textId="77777777" w:rsidTr="009A782B">
        <w:trPr>
          <w:trHeight w:val="1445"/>
        </w:trPr>
        <w:tc>
          <w:tcPr>
            <w:tcW w:w="5495" w:type="dxa"/>
            <w:tcBorders>
              <w:top w:val="single" w:sz="2" w:space="0" w:color="auto"/>
              <w:left w:val="single" w:sz="2" w:space="0" w:color="auto"/>
              <w:bottom w:val="single" w:sz="12" w:space="0" w:color="auto"/>
              <w:right w:val="single" w:sz="2" w:space="0" w:color="auto"/>
            </w:tcBorders>
          </w:tcPr>
          <w:p w14:paraId="78E708EF" w14:textId="2EC80508" w:rsidR="000C33CC" w:rsidRPr="002602BD" w:rsidRDefault="000C33CC" w:rsidP="000C33CC">
            <w:pPr>
              <w:rPr>
                <w:bCs/>
              </w:rPr>
            </w:pPr>
            <w:r w:rsidRPr="002602BD">
              <w:rPr>
                <w:b/>
              </w:rPr>
              <w:t xml:space="preserve">End/ Explain and Extend: </w:t>
            </w:r>
            <w:r w:rsidR="00D9093D">
              <w:rPr>
                <w:b/>
              </w:rPr>
              <w:t>Presentations</w:t>
            </w:r>
          </w:p>
          <w:p w14:paraId="79476FB5" w14:textId="77777777" w:rsidR="000C33CC" w:rsidRPr="008946EA" w:rsidRDefault="00D83CCD" w:rsidP="000C33CC">
            <w:pPr>
              <w:numPr>
                <w:ilvl w:val="0"/>
                <w:numId w:val="5"/>
              </w:numPr>
              <w:rPr>
                <w:b/>
              </w:rPr>
            </w:pPr>
            <w:r>
              <w:rPr>
                <w:bCs/>
              </w:rPr>
              <w:t xml:space="preserve">Once all students have completed their prototypes and worksheets, </w:t>
            </w:r>
            <w:r w:rsidR="008946EA">
              <w:rPr>
                <w:bCs/>
              </w:rPr>
              <w:t>the class should take turns presenting their prototype to each other</w:t>
            </w:r>
          </w:p>
          <w:p w14:paraId="524EA5FE" w14:textId="7DD53225" w:rsidR="008946EA" w:rsidRPr="002602BD" w:rsidRDefault="008946EA" w:rsidP="000C33CC">
            <w:pPr>
              <w:numPr>
                <w:ilvl w:val="0"/>
                <w:numId w:val="5"/>
              </w:numPr>
              <w:rPr>
                <w:b/>
              </w:rPr>
            </w:pPr>
            <w:r>
              <w:rPr>
                <w:bCs/>
              </w:rPr>
              <w:t>Through their presentations, students can be informed of other simple machines that their peers made and think about other places in their life that can benefit from adding accessible resources to their planning</w:t>
            </w:r>
          </w:p>
        </w:tc>
        <w:tc>
          <w:tcPr>
            <w:tcW w:w="1276" w:type="dxa"/>
            <w:tcBorders>
              <w:top w:val="single" w:sz="2" w:space="0" w:color="auto"/>
              <w:left w:val="single" w:sz="2" w:space="0" w:color="auto"/>
              <w:bottom w:val="single" w:sz="12" w:space="0" w:color="auto"/>
              <w:right w:val="single" w:sz="2" w:space="0" w:color="auto"/>
            </w:tcBorders>
          </w:tcPr>
          <w:p w14:paraId="2E42F424" w14:textId="49F0CE84" w:rsidR="000C33CC" w:rsidRPr="002602BD" w:rsidRDefault="00D9093D" w:rsidP="009A782B">
            <w:pPr>
              <w:rPr>
                <w:b/>
              </w:rPr>
            </w:pPr>
            <w:r>
              <w:rPr>
                <w:b/>
              </w:rPr>
              <w:t>30 Minutes</w:t>
            </w:r>
          </w:p>
        </w:tc>
        <w:tc>
          <w:tcPr>
            <w:tcW w:w="3685" w:type="dxa"/>
            <w:tcBorders>
              <w:top w:val="single" w:sz="2" w:space="0" w:color="auto"/>
              <w:left w:val="single" w:sz="2" w:space="0" w:color="auto"/>
              <w:bottom w:val="single" w:sz="12" w:space="0" w:color="auto"/>
              <w:right w:val="single" w:sz="2" w:space="0" w:color="auto"/>
            </w:tcBorders>
          </w:tcPr>
          <w:p w14:paraId="599CCE03" w14:textId="77777777" w:rsidR="000C33CC" w:rsidRPr="002602BD" w:rsidRDefault="000C33CC" w:rsidP="009A782B">
            <w:pPr>
              <w:rPr>
                <w:bCs/>
              </w:rPr>
            </w:pPr>
          </w:p>
        </w:tc>
      </w:tr>
    </w:tbl>
    <w:p w14:paraId="3B21CEE4" w14:textId="77777777" w:rsidR="000C33CC" w:rsidRPr="002602BD" w:rsidRDefault="000C33CC" w:rsidP="000C33CC"/>
    <w:p w14:paraId="1B0AD9C5" w14:textId="76F1A77B" w:rsidR="000C33CC" w:rsidRDefault="000C33CC" w:rsidP="000C33CC">
      <w:r w:rsidRPr="002602BD">
        <w:t>Notes: Next Steps/Resources or Required Follow-Up:</w:t>
      </w:r>
    </w:p>
    <w:p w14:paraId="2FB30535" w14:textId="15AD9EE6" w:rsidR="008946EA" w:rsidRDefault="008946EA" w:rsidP="008946EA">
      <w:pPr>
        <w:pStyle w:val="ListParagraph"/>
        <w:numPr>
          <w:ilvl w:val="0"/>
          <w:numId w:val="8"/>
        </w:numPr>
      </w:pPr>
      <w:r>
        <w:t xml:space="preserve">Follow Up Activity </w:t>
      </w:r>
      <w:r>
        <w:sym w:font="Wingdings" w:char="F0E0"/>
      </w:r>
      <w:r>
        <w:t xml:space="preserve"> Writing a formal letter to the principal</w:t>
      </w:r>
    </w:p>
    <w:p w14:paraId="522AAC12" w14:textId="35652C7D" w:rsidR="008946EA" w:rsidRDefault="008946EA" w:rsidP="008946EA">
      <w:pPr>
        <w:pStyle w:val="ListParagraph"/>
        <w:numPr>
          <w:ilvl w:val="1"/>
          <w:numId w:val="8"/>
        </w:numPr>
      </w:pPr>
      <w:r>
        <w:t>To further this lesson to include writing, students can write formal letters to the school’s principal explaining the need of including devices that can make the school more accessible</w:t>
      </w:r>
    </w:p>
    <w:p w14:paraId="5F6367A6" w14:textId="61ECFD0D" w:rsidR="008946EA" w:rsidRPr="002602BD" w:rsidRDefault="008946EA" w:rsidP="008946EA">
      <w:pPr>
        <w:pStyle w:val="ListParagraph"/>
        <w:numPr>
          <w:ilvl w:val="1"/>
          <w:numId w:val="8"/>
        </w:numPr>
      </w:pPr>
      <w:r>
        <w:t>They can and should also include a brief explanation of their prototype</w:t>
      </w:r>
    </w:p>
    <w:p w14:paraId="0A512559" w14:textId="61C01013" w:rsidR="00601788" w:rsidRDefault="00151D98" w:rsidP="00151D98">
      <w:pPr>
        <w:pStyle w:val="ListParagraph"/>
        <w:numPr>
          <w:ilvl w:val="0"/>
          <w:numId w:val="5"/>
        </w:numPr>
      </w:pPr>
      <w:r>
        <w:t xml:space="preserve">Academic portion of this lesson is adapted from </w:t>
      </w:r>
      <w:hyperlink r:id="rId9" w:history="1">
        <w:r w:rsidRPr="00A80DCA">
          <w:rPr>
            <w:rStyle w:val="Hyperlink"/>
          </w:rPr>
          <w:t>https://ebookcentral-proquest-com.proxy.queensu.ca/lib/queen-ebooks/reader.action?docID=6320330</w:t>
        </w:r>
      </w:hyperlink>
    </w:p>
    <w:p w14:paraId="6DAC9392" w14:textId="0F9DBAB4" w:rsidR="00945652" w:rsidRDefault="00D773A7" w:rsidP="00945652">
      <w:r>
        <w:rPr>
          <w:noProof/>
          <w:lang w:val="en-US" w:bidi="ar-SA"/>
        </w:rPr>
        <w:drawing>
          <wp:anchor distT="0" distB="0" distL="114300" distR="114300" simplePos="0" relativeHeight="251658240" behindDoc="0" locked="0" layoutInCell="1" allowOverlap="1" wp14:anchorId="198F8554" wp14:editId="7AFB169B">
            <wp:simplePos x="0" y="0"/>
            <wp:positionH relativeFrom="margin">
              <wp:posOffset>-362113</wp:posOffset>
            </wp:positionH>
            <wp:positionV relativeFrom="paragraph">
              <wp:posOffset>84588</wp:posOffset>
            </wp:positionV>
            <wp:extent cx="6849488" cy="4289595"/>
            <wp:effectExtent l="0" t="0" r="0" b="3175"/>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849488" cy="4289595"/>
                    </a:xfrm>
                    <a:prstGeom prst="rect">
                      <a:avLst/>
                    </a:prstGeom>
                  </pic:spPr>
                </pic:pic>
              </a:graphicData>
            </a:graphic>
            <wp14:sizeRelH relativeFrom="margin">
              <wp14:pctWidth>0</wp14:pctWidth>
            </wp14:sizeRelH>
            <wp14:sizeRelV relativeFrom="margin">
              <wp14:pctHeight>0</wp14:pctHeight>
            </wp14:sizeRelV>
          </wp:anchor>
        </w:drawing>
      </w:r>
    </w:p>
    <w:p w14:paraId="534E6560" w14:textId="43072E87" w:rsidR="00945652" w:rsidRDefault="00945652" w:rsidP="00945652"/>
    <w:p w14:paraId="26ED4ACC" w14:textId="265CC87F" w:rsidR="00945652" w:rsidRDefault="00945652" w:rsidP="00945652"/>
    <w:p w14:paraId="5CDC5939" w14:textId="00CFBA5A" w:rsidR="00945652" w:rsidRDefault="00945652" w:rsidP="00945652"/>
    <w:p w14:paraId="1F83DE5B" w14:textId="7A9344BB" w:rsidR="00945652" w:rsidRDefault="00945652" w:rsidP="00945652"/>
    <w:p w14:paraId="1C52727D" w14:textId="7423771E" w:rsidR="00945652" w:rsidRDefault="00945652" w:rsidP="00945652"/>
    <w:p w14:paraId="059BE197" w14:textId="1BA2C9C8" w:rsidR="00151D98" w:rsidRDefault="00151D98" w:rsidP="00945652"/>
    <w:sectPr w:rsidR="00151D98" w:rsidSect="00B410C8">
      <w:headerReference w:type="default" r:id="rId11"/>
      <w:footerReference w:type="even" r:id="rId12"/>
      <w:footerReference w:type="default" r:id="rId13"/>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AFAF" w14:textId="77777777" w:rsidR="00AA6CA0" w:rsidRDefault="00AA6CA0" w:rsidP="000C33CC">
      <w:r>
        <w:separator/>
      </w:r>
    </w:p>
  </w:endnote>
  <w:endnote w:type="continuationSeparator" w:id="0">
    <w:p w14:paraId="0F6C30BE" w14:textId="77777777" w:rsidR="00AA6CA0" w:rsidRDefault="00AA6CA0" w:rsidP="000C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3541967"/>
      <w:docPartObj>
        <w:docPartGallery w:val="Page Numbers (Bottom of Page)"/>
        <w:docPartUnique/>
      </w:docPartObj>
    </w:sdtPr>
    <w:sdtEndPr>
      <w:rPr>
        <w:rStyle w:val="PageNumber"/>
      </w:rPr>
    </w:sdtEndPr>
    <w:sdtContent>
      <w:p w14:paraId="3BD82E0B" w14:textId="77777777" w:rsidR="00C55B16" w:rsidRDefault="00C55B16" w:rsidP="00A80D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33290474"/>
      <w:docPartObj>
        <w:docPartGallery w:val="Page Numbers (Bottom of Page)"/>
        <w:docPartUnique/>
      </w:docPartObj>
    </w:sdtPr>
    <w:sdtEndPr>
      <w:rPr>
        <w:rStyle w:val="PageNumber"/>
      </w:rPr>
    </w:sdtEndPr>
    <w:sdtContent>
      <w:p w14:paraId="6F6B293F" w14:textId="77777777" w:rsidR="00C55B16" w:rsidRDefault="00C55B16" w:rsidP="00C55B1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1A3A23" w14:textId="77777777" w:rsidR="00C55B16" w:rsidRDefault="00C55B16" w:rsidP="00C55B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651071"/>
      <w:docPartObj>
        <w:docPartGallery w:val="Page Numbers (Bottom of Page)"/>
        <w:docPartUnique/>
      </w:docPartObj>
    </w:sdtPr>
    <w:sdtEndPr>
      <w:rPr>
        <w:rStyle w:val="PageNumber"/>
      </w:rPr>
    </w:sdtEndPr>
    <w:sdtContent>
      <w:p w14:paraId="02A79689" w14:textId="77777777" w:rsidR="00C55B16" w:rsidRDefault="00C55B16" w:rsidP="00A80D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B2AA2">
          <w:rPr>
            <w:rStyle w:val="PageNumber"/>
            <w:noProof/>
          </w:rPr>
          <w:t>2</w:t>
        </w:r>
        <w:r>
          <w:rPr>
            <w:rStyle w:val="PageNumber"/>
          </w:rPr>
          <w:fldChar w:fldCharType="end"/>
        </w:r>
      </w:p>
    </w:sdtContent>
  </w:sdt>
  <w:p w14:paraId="7246BA24" w14:textId="77777777" w:rsidR="00C55B16" w:rsidRDefault="00C55B16" w:rsidP="00C55B16">
    <w:pPr>
      <w:pStyle w:val="Footer"/>
      <w:ind w:right="360"/>
    </w:pPr>
  </w:p>
  <w:p w14:paraId="1E5FF603" w14:textId="77777777" w:rsidR="00873B03" w:rsidRPr="00E270A4" w:rsidRDefault="000E7484" w:rsidP="00302C08">
    <w:pPr>
      <w:pBdr>
        <w:top w:val="single" w:sz="4" w:space="1" w:color="auto"/>
      </w:pBdr>
      <w:tabs>
        <w:tab w:val="right" w:pos="9900"/>
      </w:tabs>
      <w:autoSpaceDE w:val="0"/>
      <w:autoSpaceDN w:val="0"/>
      <w:adjustRightInd w:val="0"/>
      <w:jc w:val="center"/>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A9FC" w14:textId="77777777" w:rsidR="00AA6CA0" w:rsidRDefault="00AA6CA0" w:rsidP="000C33CC">
      <w:r>
        <w:separator/>
      </w:r>
    </w:p>
  </w:footnote>
  <w:footnote w:type="continuationSeparator" w:id="0">
    <w:p w14:paraId="2BBB0029" w14:textId="77777777" w:rsidR="00AA6CA0" w:rsidRDefault="00AA6CA0" w:rsidP="000C3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87A3" w14:textId="1A9962C4" w:rsidR="003468A7" w:rsidRDefault="003468A7" w:rsidP="003468A7">
    <w:pPr>
      <w:pStyle w:val="Header"/>
      <w:jc w:val="center"/>
      <w:rPr>
        <w:b/>
        <w:sz w:val="32"/>
        <w:szCs w:val="32"/>
        <w:lang w:val="en-CA"/>
      </w:rPr>
    </w:pPr>
    <w:r>
      <w:rPr>
        <w:b/>
        <w:sz w:val="32"/>
        <w:szCs w:val="32"/>
        <w:lang w:val="en-CA"/>
      </w:rPr>
      <w:t>Pullies and Gears Final Assignment</w:t>
    </w:r>
  </w:p>
  <w:p w14:paraId="1E9AA252" w14:textId="77777777" w:rsidR="00C55B16" w:rsidRPr="00C55B16" w:rsidRDefault="00C55B16" w:rsidP="00C55B16">
    <w:pPr>
      <w:pStyle w:val="Header"/>
      <w:jc w:val="right"/>
      <w:rPr>
        <w:bCs/>
        <w:i/>
        <w:iCs/>
        <w:sz w:val="20"/>
        <w:szCs w:val="20"/>
        <w:lang w:val="en-CA"/>
      </w:rPr>
    </w:pPr>
    <w:r w:rsidRPr="00C55B16">
      <w:rPr>
        <w:bCs/>
        <w:i/>
        <w:iCs/>
        <w:sz w:val="20"/>
        <w:szCs w:val="20"/>
        <w:lang w:val="en-CA"/>
      </w:rPr>
      <w:t>Lesson Created By: Madeline Elman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F05"/>
    <w:multiLevelType w:val="hybridMultilevel"/>
    <w:tmpl w:val="15FCE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E60F0"/>
    <w:multiLevelType w:val="hybridMultilevel"/>
    <w:tmpl w:val="2834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07BC8"/>
    <w:multiLevelType w:val="hybridMultilevel"/>
    <w:tmpl w:val="9BFE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F5535"/>
    <w:multiLevelType w:val="hybridMultilevel"/>
    <w:tmpl w:val="4A3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F601E"/>
    <w:multiLevelType w:val="hybridMultilevel"/>
    <w:tmpl w:val="CF3A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260D2"/>
    <w:multiLevelType w:val="hybridMultilevel"/>
    <w:tmpl w:val="53E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84C87"/>
    <w:multiLevelType w:val="hybridMultilevel"/>
    <w:tmpl w:val="53B4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93A32"/>
    <w:multiLevelType w:val="hybridMultilevel"/>
    <w:tmpl w:val="1BA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2723094">
    <w:abstractNumId w:val="4"/>
  </w:num>
  <w:num w:numId="2" w16cid:durableId="165679993">
    <w:abstractNumId w:val="1"/>
  </w:num>
  <w:num w:numId="3" w16cid:durableId="683439458">
    <w:abstractNumId w:val="5"/>
  </w:num>
  <w:num w:numId="4" w16cid:durableId="291987664">
    <w:abstractNumId w:val="2"/>
  </w:num>
  <w:num w:numId="5" w16cid:durableId="1025520530">
    <w:abstractNumId w:val="7"/>
  </w:num>
  <w:num w:numId="6" w16cid:durableId="1618414914">
    <w:abstractNumId w:val="6"/>
  </w:num>
  <w:num w:numId="7" w16cid:durableId="666901810">
    <w:abstractNumId w:val="3"/>
  </w:num>
  <w:num w:numId="8" w16cid:durableId="1130392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98D"/>
    <w:rsid w:val="00067C76"/>
    <w:rsid w:val="00084512"/>
    <w:rsid w:val="000C33CC"/>
    <w:rsid w:val="000C54C2"/>
    <w:rsid w:val="00151D98"/>
    <w:rsid w:val="00182A38"/>
    <w:rsid w:val="0019798F"/>
    <w:rsid w:val="0020198D"/>
    <w:rsid w:val="00272BF2"/>
    <w:rsid w:val="003468A7"/>
    <w:rsid w:val="003F3F21"/>
    <w:rsid w:val="00454F8F"/>
    <w:rsid w:val="00564356"/>
    <w:rsid w:val="00585D24"/>
    <w:rsid w:val="005A7AA0"/>
    <w:rsid w:val="00622CA1"/>
    <w:rsid w:val="006A4040"/>
    <w:rsid w:val="00700AA2"/>
    <w:rsid w:val="00833D1A"/>
    <w:rsid w:val="00841A00"/>
    <w:rsid w:val="00853D61"/>
    <w:rsid w:val="0088457B"/>
    <w:rsid w:val="008946EA"/>
    <w:rsid w:val="008B2AA2"/>
    <w:rsid w:val="009112D4"/>
    <w:rsid w:val="00945652"/>
    <w:rsid w:val="009C5B1F"/>
    <w:rsid w:val="009F0164"/>
    <w:rsid w:val="00A62FAF"/>
    <w:rsid w:val="00AA6CA0"/>
    <w:rsid w:val="00AB62D5"/>
    <w:rsid w:val="00AC771B"/>
    <w:rsid w:val="00B05A95"/>
    <w:rsid w:val="00B21A91"/>
    <w:rsid w:val="00B609A0"/>
    <w:rsid w:val="00C55B16"/>
    <w:rsid w:val="00CA45B1"/>
    <w:rsid w:val="00CB0BD4"/>
    <w:rsid w:val="00D13716"/>
    <w:rsid w:val="00D51556"/>
    <w:rsid w:val="00D773A7"/>
    <w:rsid w:val="00D83CCD"/>
    <w:rsid w:val="00D9093D"/>
    <w:rsid w:val="00D92B28"/>
    <w:rsid w:val="00E40192"/>
    <w:rsid w:val="00E4668F"/>
    <w:rsid w:val="00F65238"/>
    <w:rsid w:val="00F712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59A8"/>
  <w14:defaultImageDpi w14:val="32767"/>
  <w15:chartTrackingRefBased/>
  <w15:docId w15:val="{7610C62B-653A-4C45-9039-7E49CBE7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73A7"/>
    <w:rPr>
      <w:rFonts w:ascii="Times New Roman" w:eastAsia="Times New Roman" w:hAnsi="Times New Roman" w:cs="Times New Roman"/>
      <w:lang w:val="en-C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3CC"/>
    <w:pPr>
      <w:tabs>
        <w:tab w:val="center" w:pos="4680"/>
        <w:tab w:val="right" w:pos="9360"/>
      </w:tabs>
    </w:pPr>
    <w:rPr>
      <w:lang w:val="en-US" w:bidi="ar-SA"/>
    </w:rPr>
  </w:style>
  <w:style w:type="character" w:customStyle="1" w:styleId="HeaderChar">
    <w:name w:val="Header Char"/>
    <w:basedOn w:val="DefaultParagraphFont"/>
    <w:link w:val="Header"/>
    <w:uiPriority w:val="99"/>
    <w:rsid w:val="000C33CC"/>
    <w:rPr>
      <w:rFonts w:ascii="Times New Roman" w:eastAsia="Times New Roman" w:hAnsi="Times New Roman" w:cs="Times New Roman"/>
    </w:rPr>
  </w:style>
  <w:style w:type="paragraph" w:styleId="Footer">
    <w:name w:val="footer"/>
    <w:basedOn w:val="Normal"/>
    <w:link w:val="FooterChar"/>
    <w:uiPriority w:val="99"/>
    <w:unhideWhenUsed/>
    <w:rsid w:val="000C33CC"/>
    <w:pPr>
      <w:tabs>
        <w:tab w:val="center" w:pos="4680"/>
        <w:tab w:val="right" w:pos="9360"/>
      </w:tabs>
    </w:pPr>
    <w:rPr>
      <w:lang w:val="en-US" w:bidi="ar-SA"/>
    </w:rPr>
  </w:style>
  <w:style w:type="character" w:customStyle="1" w:styleId="FooterChar">
    <w:name w:val="Footer Char"/>
    <w:basedOn w:val="DefaultParagraphFont"/>
    <w:link w:val="Footer"/>
    <w:uiPriority w:val="99"/>
    <w:rsid w:val="000C33CC"/>
    <w:rPr>
      <w:rFonts w:ascii="Times New Roman" w:eastAsia="Times New Roman" w:hAnsi="Times New Roman" w:cs="Times New Roman"/>
    </w:rPr>
  </w:style>
  <w:style w:type="character" w:styleId="PageNumber">
    <w:name w:val="page number"/>
    <w:basedOn w:val="DefaultParagraphFont"/>
    <w:uiPriority w:val="99"/>
    <w:semiHidden/>
    <w:unhideWhenUsed/>
    <w:rsid w:val="00C55B16"/>
  </w:style>
  <w:style w:type="paragraph" w:styleId="ListParagraph">
    <w:name w:val="List Paragraph"/>
    <w:basedOn w:val="Normal"/>
    <w:uiPriority w:val="34"/>
    <w:qFormat/>
    <w:rsid w:val="00D9093D"/>
    <w:pPr>
      <w:ind w:left="720"/>
      <w:contextualSpacing/>
    </w:pPr>
    <w:rPr>
      <w:lang w:val="en-US" w:bidi="ar-SA"/>
    </w:rPr>
  </w:style>
  <w:style w:type="character" w:styleId="Hyperlink">
    <w:name w:val="Hyperlink"/>
    <w:basedOn w:val="DefaultParagraphFont"/>
    <w:uiPriority w:val="99"/>
    <w:unhideWhenUsed/>
    <w:rsid w:val="00151D98"/>
    <w:rPr>
      <w:color w:val="0563C1" w:themeColor="hyperlink"/>
      <w:u w:val="single"/>
    </w:rPr>
  </w:style>
  <w:style w:type="character" w:customStyle="1" w:styleId="UnresolvedMention1">
    <w:name w:val="Unresolved Mention1"/>
    <w:basedOn w:val="DefaultParagraphFont"/>
    <w:uiPriority w:val="99"/>
    <w:rsid w:val="00151D98"/>
    <w:rPr>
      <w:color w:val="605E5C"/>
      <w:shd w:val="clear" w:color="auto" w:fill="E1DFDD"/>
    </w:rPr>
  </w:style>
  <w:style w:type="character" w:styleId="FollowedHyperlink">
    <w:name w:val="FollowedHyperlink"/>
    <w:basedOn w:val="DefaultParagraphFont"/>
    <w:uiPriority w:val="99"/>
    <w:semiHidden/>
    <w:unhideWhenUsed/>
    <w:rsid w:val="000845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627">
      <w:bodyDiv w:val="1"/>
      <w:marLeft w:val="0"/>
      <w:marRight w:val="0"/>
      <w:marTop w:val="0"/>
      <w:marBottom w:val="0"/>
      <w:divBdr>
        <w:top w:val="none" w:sz="0" w:space="0" w:color="auto"/>
        <w:left w:val="none" w:sz="0" w:space="0" w:color="auto"/>
        <w:bottom w:val="none" w:sz="0" w:space="0" w:color="auto"/>
        <w:right w:val="none" w:sz="0" w:space="0" w:color="auto"/>
      </w:divBdr>
    </w:div>
    <w:div w:id="1350180915">
      <w:bodyDiv w:val="1"/>
      <w:marLeft w:val="0"/>
      <w:marRight w:val="0"/>
      <w:marTop w:val="0"/>
      <w:marBottom w:val="0"/>
      <w:divBdr>
        <w:top w:val="none" w:sz="0" w:space="0" w:color="auto"/>
        <w:left w:val="none" w:sz="0" w:space="0" w:color="auto"/>
        <w:bottom w:val="none" w:sz="0" w:space="0" w:color="auto"/>
        <w:right w:val="none" w:sz="0" w:space="0" w:color="auto"/>
      </w:divBdr>
    </w:div>
    <w:div w:id="15061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sims/cheerpj/the-ramp/latest/the-ramp.html?simulation=the-ram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het.colorado.edu/sims/cheerpj/the-ramp/latest/the-ramp.html?simulation=the-ram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bookcentral-proquest-com.proxy.queensu.ca/lib/queen-ebooks/reader.action?docID=63203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3</Pages>
  <Words>816</Words>
  <Characters>4654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Elman</dc:creator>
  <cp:keywords/>
  <dc:description/>
  <cp:lastModifiedBy>Henrietta Roi</cp:lastModifiedBy>
  <cp:revision>2</cp:revision>
  <dcterms:created xsi:type="dcterms:W3CDTF">2023-01-05T16:33:00Z</dcterms:created>
  <dcterms:modified xsi:type="dcterms:W3CDTF">2023-01-05T16:33:00Z</dcterms:modified>
</cp:coreProperties>
</file>